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34C342" w14:textId="5A61C122" w:rsidR="00F62C2F" w:rsidRPr="00B534CC" w:rsidRDefault="00F62C2F" w:rsidP="00F62C2F">
      <w:pPr>
        <w:pStyle w:val="3GPPHeader"/>
        <w:spacing w:after="0" w:line="276" w:lineRule="auto"/>
        <w:rPr>
          <w:rFonts w:cs="Arial"/>
        </w:rPr>
      </w:pPr>
      <w:r w:rsidRPr="00B534CC">
        <w:rPr>
          <w:rFonts w:cs="Arial"/>
        </w:rPr>
        <w:t>3GPP TSG RAN2 Meeting #127bis                                                              R2-240</w:t>
      </w:r>
      <w:r w:rsidR="0051425F">
        <w:rPr>
          <w:rFonts w:cs="Arial"/>
        </w:rPr>
        <w:t>9006</w:t>
      </w:r>
      <w:bookmarkStart w:id="0" w:name="_GoBack"/>
      <w:bookmarkEnd w:id="0"/>
    </w:p>
    <w:p w14:paraId="5F337E56" w14:textId="77777777" w:rsidR="00F62C2F" w:rsidRPr="00B534CC" w:rsidRDefault="00F62C2F" w:rsidP="00F62C2F">
      <w:pPr>
        <w:pStyle w:val="3GPPHeader"/>
        <w:spacing w:after="0" w:line="276" w:lineRule="auto"/>
        <w:rPr>
          <w:rFonts w:eastAsia="DengXian" w:cs="Arial"/>
        </w:rPr>
      </w:pPr>
      <w:r w:rsidRPr="00B534CC">
        <w:rPr>
          <w:rFonts w:cs="Arial"/>
        </w:rPr>
        <w:t>14th Oct. – 18th Oct. 2024, Hefei, China</w:t>
      </w:r>
    </w:p>
    <w:p w14:paraId="1735A057" w14:textId="77777777" w:rsidR="00CD3DC8" w:rsidRPr="00B534CC" w:rsidRDefault="00CD3DC8" w:rsidP="001C1B5D">
      <w:pPr>
        <w:pStyle w:val="3GPPHeader"/>
        <w:spacing w:after="0" w:line="276" w:lineRule="auto"/>
        <w:rPr>
          <w:rFonts w:eastAsia="맑은 고딕" w:cs="Arial"/>
          <w:lang w:eastAsia="ko-KR"/>
        </w:rPr>
      </w:pPr>
      <w:r w:rsidRPr="00B534CC">
        <w:rPr>
          <w:rFonts w:eastAsia="맑은 고딕" w:cs="Arial"/>
          <w:lang w:eastAsia="ko-KR"/>
        </w:rPr>
        <w:t xml:space="preserve">                                             </w:t>
      </w:r>
      <w:r w:rsidRPr="00B534CC">
        <w:rPr>
          <w:rFonts w:cs="Arial"/>
          <w:bCs/>
        </w:rPr>
        <w:tab/>
      </w:r>
    </w:p>
    <w:p w14:paraId="7F54F68E" w14:textId="3743E031" w:rsidR="00CD3DC8" w:rsidRPr="00B534CC" w:rsidRDefault="00CD3DC8" w:rsidP="001C1B5D">
      <w:pPr>
        <w:pStyle w:val="CRCoverPage"/>
        <w:spacing w:line="276" w:lineRule="auto"/>
        <w:ind w:left="1980" w:hanging="1980"/>
        <w:rPr>
          <w:rFonts w:cs="Arial"/>
          <w:b/>
          <w:bCs/>
          <w:sz w:val="24"/>
        </w:rPr>
      </w:pPr>
      <w:r w:rsidRPr="00B534CC">
        <w:rPr>
          <w:rFonts w:cs="Arial"/>
          <w:b/>
          <w:bCs/>
          <w:sz w:val="24"/>
        </w:rPr>
        <w:t>Agenda item:</w:t>
      </w:r>
      <w:r w:rsidRPr="00B534CC">
        <w:rPr>
          <w:rFonts w:cs="Arial"/>
          <w:b/>
          <w:bCs/>
          <w:sz w:val="24"/>
        </w:rPr>
        <w:tab/>
      </w:r>
      <w:r w:rsidR="001C1B5D" w:rsidRPr="00B534CC">
        <w:rPr>
          <w:rFonts w:cs="Arial"/>
          <w:b/>
          <w:bCs/>
          <w:sz w:val="24"/>
        </w:rPr>
        <w:t>8.4.</w:t>
      </w:r>
      <w:r w:rsidR="00B632D9" w:rsidRPr="00B534CC">
        <w:rPr>
          <w:rFonts w:cs="Arial"/>
          <w:b/>
          <w:bCs/>
          <w:sz w:val="24"/>
        </w:rPr>
        <w:t>3</w:t>
      </w:r>
    </w:p>
    <w:p w14:paraId="79839454" w14:textId="77777777" w:rsidR="00CD3DC8" w:rsidRPr="00B534CC" w:rsidRDefault="00CD3DC8" w:rsidP="001C1B5D">
      <w:pPr>
        <w:tabs>
          <w:tab w:val="left" w:pos="1985"/>
        </w:tabs>
        <w:spacing w:line="276" w:lineRule="auto"/>
        <w:ind w:left="1985" w:hanging="1985"/>
        <w:rPr>
          <w:rFonts w:ascii="Arial" w:hAnsi="Arial" w:cs="Arial"/>
          <w:b/>
          <w:bCs/>
          <w:sz w:val="24"/>
        </w:rPr>
      </w:pPr>
      <w:r w:rsidRPr="00B534CC">
        <w:rPr>
          <w:rFonts w:ascii="Arial" w:hAnsi="Arial" w:cs="Arial"/>
          <w:b/>
          <w:bCs/>
          <w:sz w:val="24"/>
        </w:rPr>
        <w:t>Source:</w:t>
      </w:r>
      <w:r w:rsidRPr="00B534CC">
        <w:rPr>
          <w:rFonts w:ascii="Arial" w:hAnsi="Arial" w:cs="Arial"/>
          <w:b/>
          <w:bCs/>
          <w:sz w:val="24"/>
        </w:rPr>
        <w:tab/>
        <w:t>Samsung</w:t>
      </w:r>
    </w:p>
    <w:p w14:paraId="47DE4656" w14:textId="6E2828B6" w:rsidR="00CD3DC8" w:rsidRPr="00B534CC" w:rsidRDefault="00CD3DC8" w:rsidP="001C1B5D">
      <w:pPr>
        <w:spacing w:line="276" w:lineRule="auto"/>
        <w:ind w:left="1985" w:hanging="1985"/>
        <w:rPr>
          <w:rFonts w:ascii="Arial" w:hAnsi="Arial" w:cs="Arial"/>
          <w:b/>
          <w:bCs/>
          <w:sz w:val="24"/>
        </w:rPr>
      </w:pPr>
      <w:r w:rsidRPr="00B534CC">
        <w:rPr>
          <w:rFonts w:ascii="Arial" w:hAnsi="Arial" w:cs="Arial"/>
          <w:b/>
          <w:bCs/>
          <w:sz w:val="24"/>
        </w:rPr>
        <w:t>Title:</w:t>
      </w:r>
      <w:r w:rsidRPr="00B534CC">
        <w:rPr>
          <w:rFonts w:ascii="Arial" w:hAnsi="Arial" w:cs="Arial"/>
          <w:b/>
          <w:bCs/>
          <w:sz w:val="24"/>
        </w:rPr>
        <w:tab/>
      </w:r>
      <w:r w:rsidR="00B632D9" w:rsidRPr="00B534CC">
        <w:rPr>
          <w:rFonts w:ascii="Arial" w:hAnsi="Arial" w:cs="Arial"/>
          <w:b/>
          <w:bCs/>
          <w:sz w:val="24"/>
        </w:rPr>
        <w:t xml:space="preserve">RRM measurement relaxation and offloading </w:t>
      </w:r>
      <w:r w:rsidR="006B452C" w:rsidRPr="00B534CC">
        <w:rPr>
          <w:rFonts w:ascii="Arial" w:eastAsiaTheme="minorEastAsia" w:hAnsi="Arial" w:cs="Arial"/>
          <w:b/>
          <w:bCs/>
          <w:sz w:val="24"/>
          <w:lang w:eastAsia="ko-KR"/>
        </w:rPr>
        <w:t>in RRC Idle /</w:t>
      </w:r>
      <w:r w:rsidR="006B452C" w:rsidRPr="00B534CC">
        <w:rPr>
          <w:rFonts w:ascii="Arial" w:eastAsiaTheme="minorEastAsia" w:hAnsi="Arial" w:cs="Arial"/>
          <w:b/>
          <w:bCs/>
          <w:sz w:val="24"/>
          <w:lang w:eastAsia="ko-KR"/>
        </w:rPr>
        <w:br/>
        <w:t>Inactive Mode</w:t>
      </w:r>
    </w:p>
    <w:p w14:paraId="353D39C5" w14:textId="7D169513" w:rsidR="00CD3DC8" w:rsidRPr="00B534CC" w:rsidRDefault="00CD3DC8" w:rsidP="001C1B5D">
      <w:pPr>
        <w:spacing w:line="276" w:lineRule="auto"/>
        <w:ind w:left="1980" w:hanging="1980"/>
        <w:rPr>
          <w:rFonts w:ascii="Arial" w:hAnsi="Arial" w:cs="Arial"/>
          <w:b/>
          <w:bCs/>
          <w:sz w:val="24"/>
        </w:rPr>
      </w:pPr>
      <w:r w:rsidRPr="00B534CC">
        <w:rPr>
          <w:rFonts w:ascii="Arial" w:hAnsi="Arial" w:cs="Arial"/>
          <w:b/>
          <w:bCs/>
          <w:sz w:val="24"/>
        </w:rPr>
        <w:t>Document for:</w:t>
      </w:r>
      <w:r w:rsidRPr="00B534CC">
        <w:rPr>
          <w:rFonts w:ascii="Arial" w:hAnsi="Arial" w:cs="Arial"/>
          <w:b/>
          <w:bCs/>
          <w:sz w:val="24"/>
        </w:rPr>
        <w:tab/>
        <w:t>Discussion &amp; Decision</w:t>
      </w:r>
    </w:p>
    <w:p w14:paraId="6661E2BA" w14:textId="77777777" w:rsidR="00773116" w:rsidRPr="00B534CC" w:rsidRDefault="00773116" w:rsidP="001C1B5D">
      <w:pPr>
        <w:spacing w:line="276" w:lineRule="auto"/>
        <w:ind w:left="1980" w:hanging="1980"/>
        <w:rPr>
          <w:rFonts w:ascii="Arial" w:hAnsi="Arial" w:cs="Arial"/>
          <w:b/>
          <w:bCs/>
          <w:sz w:val="24"/>
        </w:rPr>
      </w:pPr>
    </w:p>
    <w:p w14:paraId="610DD7A1" w14:textId="77777777" w:rsidR="001C0705" w:rsidRPr="00B534CC" w:rsidRDefault="001C0705" w:rsidP="001C1B5D">
      <w:pPr>
        <w:pStyle w:val="1"/>
        <w:tabs>
          <w:tab w:val="num" w:pos="360"/>
          <w:tab w:val="left" w:pos="2835"/>
        </w:tabs>
        <w:spacing w:line="276" w:lineRule="auto"/>
        <w:rPr>
          <w:rFonts w:cs="Arial"/>
          <w:b/>
          <w:sz w:val="32"/>
        </w:rPr>
      </w:pPr>
      <w:r w:rsidRPr="00B534CC">
        <w:rPr>
          <w:rFonts w:cs="Arial"/>
          <w:b/>
          <w:sz w:val="32"/>
        </w:rPr>
        <w:t>Introduction</w:t>
      </w:r>
    </w:p>
    <w:p w14:paraId="141EE4A4" w14:textId="77E32C1B" w:rsidR="004B5B79" w:rsidRPr="00B534CC" w:rsidRDefault="00630F7C" w:rsidP="001C1B5D">
      <w:pPr>
        <w:spacing w:before="240" w:line="276" w:lineRule="auto"/>
        <w:jc w:val="both"/>
        <w:rPr>
          <w:rFonts w:ascii="Arial" w:eastAsiaTheme="minorEastAsia" w:hAnsi="Arial" w:cs="Arial"/>
          <w:lang w:eastAsia="ko-KR"/>
        </w:rPr>
      </w:pPr>
      <w:r w:rsidRPr="00B534CC">
        <w:rPr>
          <w:rFonts w:ascii="Arial" w:eastAsiaTheme="minorEastAsia" w:hAnsi="Arial" w:cs="Arial"/>
          <w:lang w:eastAsia="ko-KR"/>
        </w:rPr>
        <w:t xml:space="preserve">Energy conservation has emerged as an important issue in recent mobile communication network environments. Accordingly, </w:t>
      </w:r>
      <w:r w:rsidR="006A42F1" w:rsidRPr="00B534CC">
        <w:rPr>
          <w:rFonts w:ascii="Arial" w:eastAsiaTheme="minorEastAsia" w:hAnsi="Arial" w:cs="Arial"/>
          <w:lang w:eastAsia="ko-KR"/>
        </w:rPr>
        <w:t>RAN2</w:t>
      </w:r>
      <w:r w:rsidRPr="00B534CC">
        <w:rPr>
          <w:rFonts w:ascii="Arial" w:eastAsiaTheme="minorEastAsia" w:hAnsi="Arial" w:cs="Arial"/>
          <w:lang w:eastAsia="ko-KR"/>
        </w:rPr>
        <w:t xml:space="preserve"> </w:t>
      </w:r>
      <w:r w:rsidR="006A42F1" w:rsidRPr="00B534CC">
        <w:rPr>
          <w:rFonts w:ascii="Arial" w:eastAsiaTheme="minorEastAsia" w:hAnsi="Arial" w:cs="Arial"/>
          <w:lang w:eastAsia="ko-KR"/>
        </w:rPr>
        <w:t xml:space="preserve">starts with the new Work Item (WI), Low-power wake-up signal and receiver for NR (LP-WUS/WUR) [1]. </w:t>
      </w:r>
    </w:p>
    <w:p w14:paraId="41F5EFD5" w14:textId="0AD1F601" w:rsidR="006A42F1" w:rsidRPr="00B534CC" w:rsidRDefault="004B5B79" w:rsidP="001C1B5D">
      <w:pPr>
        <w:spacing w:before="240" w:line="276" w:lineRule="auto"/>
        <w:jc w:val="both"/>
        <w:rPr>
          <w:rFonts w:ascii="Arial" w:eastAsiaTheme="minorEastAsia" w:hAnsi="Arial" w:cs="Arial"/>
          <w:lang w:eastAsia="ko-KR"/>
        </w:rPr>
      </w:pPr>
      <w:r w:rsidRPr="00B534CC">
        <w:rPr>
          <w:rFonts w:ascii="Arial" w:eastAsiaTheme="minorEastAsia" w:hAnsi="Arial" w:cs="Arial"/>
          <w:lang w:eastAsia="ko-KR"/>
        </w:rPr>
        <w:t xml:space="preserve">Among the </w:t>
      </w:r>
      <w:r w:rsidR="009A4B28" w:rsidRPr="00B534CC">
        <w:rPr>
          <w:rFonts w:ascii="Arial" w:eastAsiaTheme="minorEastAsia" w:hAnsi="Arial" w:cs="Arial"/>
          <w:lang w:eastAsia="ko-KR"/>
        </w:rPr>
        <w:t>WID</w:t>
      </w:r>
      <w:r w:rsidRPr="00B534CC">
        <w:rPr>
          <w:rFonts w:ascii="Arial" w:eastAsiaTheme="minorEastAsia" w:hAnsi="Arial" w:cs="Arial"/>
          <w:lang w:eastAsia="ko-KR"/>
        </w:rPr>
        <w:t>[1],</w:t>
      </w:r>
      <w:r w:rsidR="009A4B28" w:rsidRPr="00B534CC">
        <w:rPr>
          <w:rFonts w:ascii="Arial" w:eastAsiaTheme="minorEastAsia" w:hAnsi="Arial" w:cs="Arial"/>
          <w:lang w:eastAsia="ko-KR"/>
        </w:rPr>
        <w:t xml:space="preserve"> objectives related with</w:t>
      </w:r>
      <w:r w:rsidRPr="00B534CC">
        <w:rPr>
          <w:rFonts w:ascii="Arial" w:eastAsiaTheme="minorEastAsia" w:hAnsi="Arial" w:cs="Arial"/>
          <w:lang w:eastAsia="ko-KR"/>
        </w:rPr>
        <w:t xml:space="preserve"> </w:t>
      </w:r>
      <w:r w:rsidR="009A4B28" w:rsidRPr="00B534CC">
        <w:rPr>
          <w:rFonts w:ascii="Arial" w:eastAsiaTheme="minorEastAsia" w:hAnsi="Arial" w:cs="Arial"/>
          <w:lang w:eastAsia="ko-KR"/>
        </w:rPr>
        <w:t>RAN2</w:t>
      </w:r>
      <w:r w:rsidR="00213E40" w:rsidRPr="00B534CC">
        <w:rPr>
          <w:rFonts w:ascii="Arial" w:eastAsiaTheme="minorEastAsia" w:hAnsi="Arial" w:cs="Arial"/>
          <w:lang w:eastAsia="ko-KR"/>
        </w:rPr>
        <w:t xml:space="preserve"> RRC</w:t>
      </w:r>
      <w:r w:rsidR="009A4B28" w:rsidRPr="00B534CC">
        <w:rPr>
          <w:rFonts w:ascii="Arial" w:eastAsiaTheme="minorEastAsia" w:hAnsi="Arial" w:cs="Arial"/>
          <w:lang w:eastAsia="ko-KR"/>
        </w:rPr>
        <w:t xml:space="preserve"> </w:t>
      </w:r>
      <w:r w:rsidR="008E36E3" w:rsidRPr="00B534CC">
        <w:rPr>
          <w:rFonts w:ascii="Arial" w:eastAsiaTheme="minorEastAsia" w:hAnsi="Arial" w:cs="Arial"/>
          <w:lang w:eastAsia="ko-KR"/>
        </w:rPr>
        <w:t>IDLE/INACTIVE</w:t>
      </w:r>
      <w:r w:rsidRPr="00B534CC">
        <w:rPr>
          <w:rFonts w:ascii="Arial" w:eastAsiaTheme="minorEastAsia" w:hAnsi="Arial" w:cs="Arial"/>
          <w:lang w:eastAsia="ko-KR"/>
        </w:rPr>
        <w:t xml:space="preserve"> mode are as follows:</w:t>
      </w:r>
    </w:p>
    <w:tbl>
      <w:tblPr>
        <w:tblStyle w:val="a5"/>
        <w:tblW w:w="0" w:type="auto"/>
        <w:tblLook w:val="04A0" w:firstRow="1" w:lastRow="0" w:firstColumn="1" w:lastColumn="0" w:noHBand="0" w:noVBand="1"/>
      </w:tblPr>
      <w:tblGrid>
        <w:gridCol w:w="9016"/>
      </w:tblGrid>
      <w:tr w:rsidR="004B5B79" w:rsidRPr="00B534CC" w14:paraId="15CF7E8D" w14:textId="77777777" w:rsidTr="004B5B79">
        <w:tc>
          <w:tcPr>
            <w:tcW w:w="9016" w:type="dxa"/>
          </w:tcPr>
          <w:p w14:paraId="5436ADBB" w14:textId="77777777" w:rsidR="004B5B79" w:rsidRPr="00B534CC" w:rsidRDefault="004B5B79" w:rsidP="00D67974">
            <w:pPr>
              <w:spacing w:beforeLines="50" w:before="120" w:after="0" w:line="276" w:lineRule="auto"/>
              <w:ind w:left="720"/>
              <w:rPr>
                <w:rFonts w:ascii="Arial" w:hAnsi="Arial" w:cs="Arial"/>
                <w:bCs/>
                <w:lang w:val="en-US"/>
              </w:rPr>
            </w:pPr>
            <w:r w:rsidRPr="00B534CC">
              <w:rPr>
                <w:rFonts w:ascii="Arial" w:hAnsi="Arial" w:cs="Arial"/>
                <w:bCs/>
                <w:lang w:val="en-US" w:eastAsia="zh-CN" w:bidi="ar"/>
              </w:rPr>
              <w:t>For IDLE/INACTIVE modes</w:t>
            </w:r>
          </w:p>
          <w:p w14:paraId="50B3B5DA" w14:textId="77777777" w:rsidR="004B5B79" w:rsidRPr="00B534CC" w:rsidRDefault="004B5B79" w:rsidP="001C1B5D">
            <w:pPr>
              <w:numPr>
                <w:ilvl w:val="1"/>
                <w:numId w:val="15"/>
              </w:numPr>
              <w:tabs>
                <w:tab w:val="left" w:pos="1440"/>
              </w:tabs>
              <w:spacing w:beforeLines="50" w:before="120" w:after="0" w:line="276" w:lineRule="auto"/>
              <w:ind w:hanging="357"/>
              <w:rPr>
                <w:rFonts w:ascii="Arial" w:hAnsi="Arial" w:cs="Arial"/>
                <w:bCs/>
                <w:lang w:val="en-US" w:eastAsia="zh-CN" w:bidi="ar"/>
              </w:rPr>
            </w:pPr>
            <w:r w:rsidRPr="00B534CC">
              <w:rPr>
                <w:rFonts w:ascii="Arial" w:hAnsi="Arial" w:cs="Arial"/>
                <w:bCs/>
                <w:lang w:val="en-US" w:eastAsia="zh-CN" w:bidi="ar"/>
              </w:rPr>
              <w:t>Specify procedure and configuration of LP-WUS indicating paging monitoring triggered by LP-WUS, including at least configuration, sub-grouping and entry/exit condition for LP-WUS monitoring (RAN2, RAN1, RAN3, RAN4)</w:t>
            </w:r>
          </w:p>
          <w:p w14:paraId="53058516" w14:textId="4A34852B" w:rsidR="004B5B79" w:rsidRPr="00B534CC" w:rsidRDefault="004B5B79" w:rsidP="001C1B5D">
            <w:pPr>
              <w:numPr>
                <w:ilvl w:val="1"/>
                <w:numId w:val="15"/>
              </w:numPr>
              <w:tabs>
                <w:tab w:val="left" w:pos="1440"/>
              </w:tabs>
              <w:spacing w:beforeLines="50" w:before="120" w:after="0" w:line="276" w:lineRule="auto"/>
              <w:ind w:hanging="357"/>
              <w:rPr>
                <w:rFonts w:ascii="Arial" w:hAnsi="Arial" w:cs="Arial"/>
                <w:bCs/>
                <w:lang w:val="en-US"/>
              </w:rPr>
            </w:pPr>
            <w:r w:rsidRPr="00B534CC">
              <w:rPr>
                <w:rFonts w:ascii="Arial" w:hAnsi="Arial" w:cs="Arial"/>
                <w:bCs/>
                <w:lang w:val="en-US" w:eastAsia="zh-CN" w:bidi="ar"/>
              </w:rPr>
              <w:t>Specify further RRM relaxation of UE MR for both serving and neighbor cell measurements, and UE serving cell RRM measurement offloaded from MR to LP-WUR, including the necessary conditions (RAN4, RAN2)</w:t>
            </w:r>
          </w:p>
        </w:tc>
      </w:tr>
    </w:tbl>
    <w:p w14:paraId="489CEB0A" w14:textId="77777777" w:rsidR="00D97CAF" w:rsidRPr="00B534CC" w:rsidRDefault="00D97CAF" w:rsidP="00D97CAF">
      <w:pPr>
        <w:spacing w:line="276" w:lineRule="auto"/>
        <w:jc w:val="both"/>
        <w:rPr>
          <w:rFonts w:ascii="Arial" w:eastAsiaTheme="minorEastAsia" w:hAnsi="Arial" w:cs="Arial"/>
          <w:lang w:eastAsia="ko-KR"/>
        </w:rPr>
      </w:pPr>
    </w:p>
    <w:p w14:paraId="46F1B181" w14:textId="3D18AEAD" w:rsidR="00D97CAF" w:rsidRPr="00B534CC" w:rsidRDefault="00D97CAF" w:rsidP="00D97CAF">
      <w:pPr>
        <w:spacing w:line="276" w:lineRule="auto"/>
        <w:jc w:val="both"/>
        <w:rPr>
          <w:rFonts w:ascii="Arial" w:hAnsi="Arial" w:cs="Arial"/>
          <w:lang w:val="en-US"/>
        </w:rPr>
      </w:pPr>
      <w:r w:rsidRPr="00B534CC">
        <w:rPr>
          <w:rFonts w:ascii="Arial" w:eastAsiaTheme="minorEastAsia" w:hAnsi="Arial" w:cs="Arial"/>
          <w:lang w:eastAsia="ko-KR"/>
        </w:rPr>
        <w:t>And during the previous meeting #12</w:t>
      </w:r>
      <w:r w:rsidR="00D67974" w:rsidRPr="00B534CC">
        <w:rPr>
          <w:rFonts w:ascii="Arial" w:eastAsiaTheme="minorEastAsia" w:hAnsi="Arial" w:cs="Arial"/>
          <w:lang w:eastAsia="ko-KR"/>
        </w:rPr>
        <w:t>7</w:t>
      </w:r>
      <w:r w:rsidRPr="00B534CC">
        <w:rPr>
          <w:rFonts w:ascii="Arial" w:eastAsiaTheme="minorEastAsia" w:hAnsi="Arial" w:cs="Arial"/>
          <w:lang w:eastAsia="ko-KR"/>
        </w:rPr>
        <w:t>, with respect to RRM measurement relaxation and offloading agenda, RAN2 agreed as follows:</w:t>
      </w:r>
    </w:p>
    <w:tbl>
      <w:tblPr>
        <w:tblStyle w:val="a5"/>
        <w:tblW w:w="0" w:type="auto"/>
        <w:tblLook w:val="04A0" w:firstRow="1" w:lastRow="0" w:firstColumn="1" w:lastColumn="0" w:noHBand="0" w:noVBand="1"/>
      </w:tblPr>
      <w:tblGrid>
        <w:gridCol w:w="9016"/>
      </w:tblGrid>
      <w:tr w:rsidR="00D97CAF" w:rsidRPr="00B534CC" w14:paraId="79E9F796" w14:textId="77777777" w:rsidTr="007A63AD">
        <w:tc>
          <w:tcPr>
            <w:tcW w:w="9016" w:type="dxa"/>
          </w:tcPr>
          <w:p w14:paraId="3DA7810E" w14:textId="77777777" w:rsidR="00D67974" w:rsidRPr="00B534CC" w:rsidRDefault="00D67974" w:rsidP="00D67974">
            <w:pPr>
              <w:pStyle w:val="Doc-title"/>
              <w:rPr>
                <w:rFonts w:eastAsia="SimSun" w:cs="Arial"/>
                <w:u w:val="single"/>
                <w:lang w:eastAsia="zh-CN"/>
              </w:rPr>
            </w:pPr>
            <w:r w:rsidRPr="00B534CC">
              <w:rPr>
                <w:rFonts w:eastAsia="SimSun" w:cs="Arial"/>
                <w:u w:val="single"/>
                <w:lang w:eastAsia="zh-CN"/>
              </w:rPr>
              <w:t>General aspects</w:t>
            </w:r>
          </w:p>
          <w:p w14:paraId="37C7EA83" w14:textId="77777777" w:rsidR="00D67974" w:rsidRPr="00B534CC" w:rsidRDefault="00D67974" w:rsidP="00D67974">
            <w:pPr>
              <w:pStyle w:val="Agreement"/>
              <w:tabs>
                <w:tab w:val="clear" w:pos="-2152"/>
                <w:tab w:val="num" w:pos="1619"/>
              </w:tabs>
              <w:spacing w:line="240" w:lineRule="auto"/>
              <w:ind w:left="1619"/>
              <w:rPr>
                <w:rFonts w:cs="Arial"/>
                <w:lang w:eastAsia="zh-CN"/>
              </w:rPr>
            </w:pPr>
            <w:r w:rsidRPr="00B534CC">
              <w:rPr>
                <w:rFonts w:cs="Arial"/>
                <w:lang w:eastAsia="zh-CN"/>
              </w:rPr>
              <w:t>RAN2 only discuss RRM measurement offloading/relaxation for LP-WUS UEs.</w:t>
            </w:r>
          </w:p>
          <w:p w14:paraId="437FC424" w14:textId="77777777" w:rsidR="00D67974" w:rsidRPr="00B534CC" w:rsidRDefault="00D67974" w:rsidP="00D67974">
            <w:pPr>
              <w:pStyle w:val="Doc-title"/>
              <w:rPr>
                <w:rFonts w:eastAsia="SimSun" w:cs="Arial"/>
                <w:u w:val="single"/>
                <w:lang w:eastAsia="zh-CN"/>
              </w:rPr>
            </w:pPr>
            <w:r w:rsidRPr="00B534CC">
              <w:rPr>
                <w:rFonts w:eastAsia="SimSun" w:cs="Arial"/>
                <w:u w:val="single"/>
                <w:lang w:eastAsia="zh-CN"/>
              </w:rPr>
              <w:t>Serving cell measurment offloading (i.e., there is no serving cell measurement by MR)</w:t>
            </w:r>
          </w:p>
          <w:p w14:paraId="03A1FE15" w14:textId="77777777" w:rsidR="00D67974" w:rsidRPr="00B534CC" w:rsidRDefault="00D67974" w:rsidP="00D67974">
            <w:pPr>
              <w:pStyle w:val="Agreement"/>
              <w:tabs>
                <w:tab w:val="clear" w:pos="-2152"/>
                <w:tab w:val="num" w:pos="1619"/>
              </w:tabs>
              <w:spacing w:line="240" w:lineRule="auto"/>
              <w:ind w:left="1619"/>
              <w:rPr>
                <w:rFonts w:cs="Arial"/>
                <w:lang w:eastAsia="zh-CN"/>
              </w:rPr>
            </w:pPr>
            <w:r w:rsidRPr="00B534CC">
              <w:rPr>
                <w:rFonts w:cs="Arial"/>
                <w:lang w:eastAsia="zh-CN"/>
              </w:rPr>
              <w:t>For serving cell measurement offloading (i.e., there is no serving cell measurement by MR):</w:t>
            </w:r>
          </w:p>
          <w:p w14:paraId="789D0F16" w14:textId="77777777" w:rsidR="00D67974" w:rsidRPr="00B534CC" w:rsidRDefault="00D67974" w:rsidP="00D67974">
            <w:pPr>
              <w:pStyle w:val="Agreement"/>
              <w:numPr>
                <w:ilvl w:val="2"/>
                <w:numId w:val="2"/>
              </w:numPr>
              <w:tabs>
                <w:tab w:val="clear" w:pos="-2152"/>
                <w:tab w:val="clear" w:pos="-1432"/>
                <w:tab w:val="num" w:pos="2160"/>
              </w:tabs>
              <w:spacing w:line="240" w:lineRule="auto"/>
              <w:ind w:left="2160"/>
              <w:rPr>
                <w:rFonts w:eastAsia="SimSun" w:cs="Arial"/>
                <w:lang w:eastAsia="zh-CN"/>
              </w:rPr>
            </w:pPr>
            <w:r w:rsidRPr="00B534CC">
              <w:rPr>
                <w:rFonts w:eastAsia="SimSun" w:cs="Arial"/>
                <w:lang w:eastAsia="zh-CN"/>
              </w:rPr>
              <w:t xml:space="preserve">The entry conditions for serving cell measurement offloading can be defined as at least MR greater than a certain RSRP threshold, and LR could also be considered. </w:t>
            </w:r>
          </w:p>
          <w:p w14:paraId="5CB72A98" w14:textId="325DB477" w:rsidR="00D97CAF" w:rsidRPr="00B534CC" w:rsidRDefault="00D67974" w:rsidP="00220C67">
            <w:pPr>
              <w:pStyle w:val="Agreement"/>
              <w:numPr>
                <w:ilvl w:val="2"/>
                <w:numId w:val="2"/>
              </w:numPr>
              <w:tabs>
                <w:tab w:val="clear" w:pos="-2152"/>
                <w:tab w:val="num" w:pos="2160"/>
              </w:tabs>
              <w:spacing w:line="240" w:lineRule="auto"/>
              <w:ind w:left="2160"/>
              <w:rPr>
                <w:rFonts w:eastAsia="SimSun" w:cs="Arial"/>
                <w:lang w:eastAsia="zh-CN"/>
              </w:rPr>
            </w:pPr>
            <w:r w:rsidRPr="00B534CC">
              <w:rPr>
                <w:rFonts w:eastAsia="SimSun" w:cs="Arial"/>
                <w:lang w:eastAsia="zh-CN"/>
              </w:rPr>
              <w:t>The exit condition is based on the LR measurement results.</w:t>
            </w:r>
          </w:p>
        </w:tc>
      </w:tr>
    </w:tbl>
    <w:p w14:paraId="1FCC24B0" w14:textId="77777777" w:rsidR="00D97CAF" w:rsidRPr="00B534CC" w:rsidRDefault="00D97CAF" w:rsidP="00D97CAF">
      <w:pPr>
        <w:spacing w:before="240" w:line="276" w:lineRule="auto"/>
        <w:jc w:val="both"/>
        <w:rPr>
          <w:rFonts w:ascii="Arial" w:eastAsiaTheme="minorEastAsia" w:hAnsi="Arial" w:cs="Arial"/>
          <w:lang w:eastAsia="ko-KR"/>
        </w:rPr>
      </w:pPr>
    </w:p>
    <w:p w14:paraId="00000D68" w14:textId="20FFC3F4" w:rsidR="00213E40" w:rsidRPr="00B534CC" w:rsidRDefault="00213E40" w:rsidP="00E12593">
      <w:pPr>
        <w:spacing w:before="240" w:line="276" w:lineRule="auto"/>
        <w:jc w:val="both"/>
        <w:rPr>
          <w:rFonts w:ascii="Arial" w:eastAsiaTheme="minorEastAsia" w:hAnsi="Arial" w:cs="Arial"/>
          <w:lang w:eastAsia="ko-KR"/>
        </w:rPr>
      </w:pPr>
      <w:r w:rsidRPr="00B534CC">
        <w:rPr>
          <w:rFonts w:ascii="Arial" w:eastAsiaTheme="minorEastAsia" w:hAnsi="Arial" w:cs="Arial"/>
          <w:lang w:eastAsia="ko-KR"/>
        </w:rPr>
        <w:t xml:space="preserve">In this contribution, we would like to discuss the detailed </w:t>
      </w:r>
      <w:r w:rsidR="00BC7C98" w:rsidRPr="00B534CC">
        <w:rPr>
          <w:rFonts w:ascii="Arial" w:eastAsiaTheme="minorEastAsia" w:hAnsi="Arial" w:cs="Arial"/>
          <w:lang w:eastAsia="ko-KR"/>
        </w:rPr>
        <w:t>RRM measurement relaxation and offloading</w:t>
      </w:r>
      <w:r w:rsidR="00580477" w:rsidRPr="00B534CC">
        <w:rPr>
          <w:rFonts w:ascii="Arial" w:eastAsiaTheme="minorEastAsia" w:hAnsi="Arial" w:cs="Arial"/>
          <w:lang w:eastAsia="ko-KR"/>
        </w:rPr>
        <w:t xml:space="preserve"> </w:t>
      </w:r>
      <w:r w:rsidR="00E12593" w:rsidRPr="00B534CC">
        <w:rPr>
          <w:rFonts w:ascii="Arial" w:eastAsiaTheme="minorEastAsia" w:hAnsi="Arial" w:cs="Arial"/>
          <w:lang w:eastAsia="ko-KR"/>
        </w:rPr>
        <w:t>methods</w:t>
      </w:r>
      <w:r w:rsidR="00215D86" w:rsidRPr="00B534CC">
        <w:rPr>
          <w:rFonts w:ascii="Arial" w:eastAsiaTheme="minorEastAsia" w:hAnsi="Arial" w:cs="Arial"/>
          <w:lang w:eastAsia="ko-KR"/>
        </w:rPr>
        <w:t xml:space="preserve"> </w:t>
      </w:r>
      <w:r w:rsidRPr="00B534CC">
        <w:rPr>
          <w:rFonts w:ascii="Arial" w:eastAsiaTheme="minorEastAsia" w:hAnsi="Arial" w:cs="Arial"/>
          <w:lang w:eastAsia="ko-KR"/>
        </w:rPr>
        <w:t xml:space="preserve">to support LP-WUS in RRC </w:t>
      </w:r>
      <w:r w:rsidR="008E36E3" w:rsidRPr="00B534CC">
        <w:rPr>
          <w:rFonts w:ascii="Arial" w:eastAsiaTheme="minorEastAsia" w:hAnsi="Arial" w:cs="Arial"/>
          <w:lang w:eastAsia="ko-KR"/>
        </w:rPr>
        <w:t xml:space="preserve">IDLE/INACTIVE </w:t>
      </w:r>
      <w:r w:rsidRPr="00B534CC">
        <w:rPr>
          <w:rFonts w:ascii="Arial" w:eastAsiaTheme="minorEastAsia" w:hAnsi="Arial" w:cs="Arial"/>
          <w:lang w:eastAsia="ko-KR"/>
        </w:rPr>
        <w:t>mode.</w:t>
      </w:r>
    </w:p>
    <w:p w14:paraId="7ED52BC1" w14:textId="77777777" w:rsidR="007C0A52" w:rsidRPr="00B534CC" w:rsidRDefault="007C0A52" w:rsidP="001C1B5D">
      <w:pPr>
        <w:spacing w:before="240" w:line="276" w:lineRule="auto"/>
        <w:jc w:val="both"/>
        <w:rPr>
          <w:rFonts w:ascii="Arial" w:eastAsiaTheme="minorEastAsia" w:hAnsi="Arial" w:cs="Arial"/>
          <w:lang w:eastAsia="ko-KR"/>
        </w:rPr>
      </w:pPr>
    </w:p>
    <w:p w14:paraId="48E10426" w14:textId="42CBA24B" w:rsidR="002559DF" w:rsidRPr="00B534CC" w:rsidRDefault="00D97076" w:rsidP="001C1B5D">
      <w:pPr>
        <w:pStyle w:val="1"/>
        <w:tabs>
          <w:tab w:val="left" w:pos="2835"/>
        </w:tabs>
        <w:spacing w:line="276" w:lineRule="auto"/>
        <w:rPr>
          <w:rFonts w:cs="Arial"/>
          <w:b/>
          <w:sz w:val="32"/>
        </w:rPr>
      </w:pPr>
      <w:r w:rsidRPr="00B534CC">
        <w:rPr>
          <w:rFonts w:cs="Arial"/>
          <w:b/>
          <w:sz w:val="32"/>
        </w:rPr>
        <w:t>Discussion</w:t>
      </w:r>
    </w:p>
    <w:p w14:paraId="02FEE679" w14:textId="38F82DA2" w:rsidR="00DF229F" w:rsidRPr="00B534CC" w:rsidRDefault="00DF229F" w:rsidP="006F10E9">
      <w:pPr>
        <w:spacing w:line="276" w:lineRule="auto"/>
        <w:jc w:val="both"/>
        <w:rPr>
          <w:rFonts w:ascii="Arial" w:hAnsi="Arial" w:cs="Arial"/>
          <w:lang w:val="en-US"/>
        </w:rPr>
      </w:pPr>
      <w:r w:rsidRPr="00B534CC">
        <w:rPr>
          <w:rFonts w:ascii="Arial" w:hAnsi="Arial" w:cs="Arial"/>
          <w:lang w:val="en-US"/>
        </w:rPr>
        <w:t>A UE in RRC_IDLE or RRC_INACTIVE state needs to perform mobility measurements as defined in TS 38.304 to camp on the optimal cell. Consequently, for the majority of UEs</w:t>
      </w:r>
      <w:r w:rsidR="00A578E3" w:rsidRPr="00B534CC">
        <w:rPr>
          <w:rFonts w:ascii="Arial" w:hAnsi="Arial" w:cs="Arial"/>
          <w:lang w:val="en-US"/>
        </w:rPr>
        <w:t>,</w:t>
      </w:r>
      <w:r w:rsidRPr="00B534CC">
        <w:rPr>
          <w:rFonts w:ascii="Arial" w:hAnsi="Arial" w:cs="Arial"/>
          <w:lang w:val="en-US"/>
        </w:rPr>
        <w:t xml:space="preserve"> the serving cell measurements require the most frequent execution, thus </w:t>
      </w:r>
      <w:r w:rsidR="005261C7" w:rsidRPr="00B534CC">
        <w:rPr>
          <w:rFonts w:ascii="Arial" w:hAnsi="Arial" w:cs="Arial"/>
          <w:lang w:val="en-US"/>
        </w:rPr>
        <w:t>having</w:t>
      </w:r>
      <w:r w:rsidRPr="00B534CC">
        <w:rPr>
          <w:rFonts w:ascii="Arial" w:hAnsi="Arial" w:cs="Arial"/>
          <w:lang w:val="en-US"/>
        </w:rPr>
        <w:t xml:space="preserve"> the greatest influence on UE energy consumption.</w:t>
      </w:r>
    </w:p>
    <w:p w14:paraId="1B8BC350" w14:textId="37980212" w:rsidR="00D36509" w:rsidRPr="00B534CC" w:rsidRDefault="006F10E9" w:rsidP="00D36509">
      <w:pPr>
        <w:spacing w:line="276" w:lineRule="auto"/>
        <w:jc w:val="both"/>
        <w:rPr>
          <w:rFonts w:ascii="Arial" w:hAnsi="Arial" w:cs="Arial"/>
          <w:lang w:val="en-US"/>
        </w:rPr>
      </w:pPr>
      <w:r w:rsidRPr="00B534CC">
        <w:rPr>
          <w:rFonts w:ascii="Arial" w:hAnsi="Arial" w:cs="Arial"/>
          <w:lang w:val="en-US"/>
        </w:rPr>
        <w:t>Using the MR for serving cell measurements has a significant impact on UE energy consumption and reduces the LP-WUS/WUR gain according to the observations from the study evaluation results. In order to achieve the UE power saving gain by LP-WUS/WUR, the RRM measurement on serving cell and neighboring cell via MR can be relaxed or may be st</w:t>
      </w:r>
      <w:r w:rsidR="00E906C5" w:rsidRPr="00B534CC">
        <w:rPr>
          <w:rFonts w:ascii="Arial" w:hAnsi="Arial" w:cs="Arial"/>
          <w:lang w:val="en-US"/>
        </w:rPr>
        <w:t>opped when UE is using LP-WUS and</w:t>
      </w:r>
      <w:r w:rsidRPr="00B534CC">
        <w:rPr>
          <w:rFonts w:ascii="Arial" w:hAnsi="Arial" w:cs="Arial"/>
          <w:lang w:val="en-US"/>
        </w:rPr>
        <w:t xml:space="preserve"> MR is in ultra-deep sleep. </w:t>
      </w:r>
      <w:r w:rsidR="00C07ECA" w:rsidRPr="00B534CC">
        <w:rPr>
          <w:rFonts w:ascii="Arial" w:hAnsi="Arial" w:cs="Arial"/>
          <w:lang w:val="en-US"/>
        </w:rPr>
        <w:t>However, it should be noted that these</w:t>
      </w:r>
      <w:r w:rsidR="00A11D50" w:rsidRPr="00B534CC">
        <w:rPr>
          <w:rFonts w:ascii="Arial" w:hAnsi="Arial" w:cs="Arial"/>
          <w:lang w:val="en-US"/>
        </w:rPr>
        <w:t xml:space="preserve"> RRM</w:t>
      </w:r>
      <w:r w:rsidR="00C07ECA" w:rsidRPr="00B534CC">
        <w:rPr>
          <w:rFonts w:ascii="Arial" w:hAnsi="Arial" w:cs="Arial"/>
          <w:lang w:val="en-US"/>
        </w:rPr>
        <w:t xml:space="preserve"> relaxations may affect the mobility performance in RRC</w:t>
      </w:r>
      <w:r w:rsidR="00B37637" w:rsidRPr="00B534CC">
        <w:rPr>
          <w:rFonts w:ascii="Arial" w:hAnsi="Arial" w:cs="Arial"/>
          <w:lang w:val="en-US"/>
        </w:rPr>
        <w:t xml:space="preserve">_IDLE or RRC_INACTIVE states. </w:t>
      </w:r>
    </w:p>
    <w:p w14:paraId="5BD089A3" w14:textId="39B9DE66" w:rsidR="00D36509" w:rsidRPr="00B534CC" w:rsidRDefault="00D36509" w:rsidP="00D36509">
      <w:pPr>
        <w:spacing w:before="240" w:line="276" w:lineRule="auto"/>
        <w:jc w:val="both"/>
        <w:rPr>
          <w:rFonts w:ascii="Arial" w:eastAsiaTheme="minorEastAsia" w:hAnsi="Arial" w:cs="Arial"/>
          <w:lang w:eastAsia="ko-KR"/>
        </w:rPr>
      </w:pPr>
      <w:r w:rsidRPr="00B534CC">
        <w:rPr>
          <w:rFonts w:ascii="Arial" w:eastAsiaTheme="minorEastAsia" w:hAnsi="Arial" w:cs="Arial"/>
          <w:lang w:eastAsia="ko-KR"/>
        </w:rPr>
        <w:t>RRM relaxation is a key feature to reduce NR UE power consumption, implemented through less frequent measurement of serving and neighbor cell qualities, such as Reference Signal Received Power (RSRP), Reference Signal Received Quality (RSRQ), and Signal-to-Interference-and-Noise Rate (SINR). RRM relaxation can be initiated through RRM relaxation triggers, and in Release 16, two types of triggers were specified: low mobility criteria and not at cell edge criteria. The subjective term 'low mobility' is utilized to define the mobility level of a UE with the preconfigured specific values like RSRP</w:t>
      </w:r>
      <w:r w:rsidRPr="00B534CC">
        <w:rPr>
          <w:rFonts w:ascii="Arial" w:eastAsiaTheme="minorEastAsia" w:hAnsi="Arial" w:cs="Arial"/>
          <w:vertAlign w:val="subscript"/>
          <w:lang w:eastAsia="ko-KR"/>
        </w:rPr>
        <w:t>SearchDeltaP</w:t>
      </w:r>
      <w:r w:rsidRPr="00B534CC">
        <w:rPr>
          <w:rFonts w:ascii="Arial" w:eastAsiaTheme="minorEastAsia" w:hAnsi="Arial" w:cs="Arial"/>
          <w:lang w:eastAsia="ko-KR"/>
        </w:rPr>
        <w:t xml:space="preserve"> and T</w:t>
      </w:r>
      <w:r w:rsidRPr="00B534CC">
        <w:rPr>
          <w:rFonts w:ascii="Arial" w:eastAsiaTheme="minorEastAsia" w:hAnsi="Arial" w:cs="Arial"/>
          <w:vertAlign w:val="subscript"/>
          <w:lang w:eastAsia="ko-KR"/>
        </w:rPr>
        <w:t>SearchDeltaP</w:t>
      </w:r>
      <w:r w:rsidRPr="00B534CC">
        <w:rPr>
          <w:rFonts w:ascii="Arial" w:eastAsiaTheme="minorEastAsia" w:hAnsi="Arial" w:cs="Arial"/>
          <w:lang w:eastAsia="ko-KR"/>
        </w:rPr>
        <w:t>.  The subjective term 'not at cell edge' is utilized to define the channel quality of a UE with the preconfigured threshold, RSRP</w:t>
      </w:r>
      <w:r w:rsidRPr="00B534CC">
        <w:rPr>
          <w:rFonts w:ascii="Arial" w:eastAsiaTheme="minorEastAsia" w:hAnsi="Arial" w:cs="Arial"/>
          <w:vertAlign w:val="subscript"/>
          <w:lang w:eastAsia="ko-KR"/>
        </w:rPr>
        <w:t>SearchThresholdP</w:t>
      </w:r>
      <w:r w:rsidRPr="00B534CC">
        <w:rPr>
          <w:rFonts w:ascii="Arial" w:eastAsiaTheme="minorEastAsia" w:hAnsi="Arial" w:cs="Arial"/>
          <w:lang w:eastAsia="ko-KR"/>
        </w:rPr>
        <w:t>. When a condition (or both conditions) are satisfied, the terminal may alleviate RRM measurement by performing RRM once every multiple of a pre-configured DRX cycle, or even stop RRM measurement.</w:t>
      </w:r>
    </w:p>
    <w:p w14:paraId="2A95B33E" w14:textId="4C0A103D" w:rsidR="00000355" w:rsidRPr="00B534CC" w:rsidRDefault="00000355" w:rsidP="00D36509">
      <w:pPr>
        <w:spacing w:before="240" w:line="276" w:lineRule="auto"/>
        <w:jc w:val="both"/>
        <w:rPr>
          <w:rFonts w:ascii="Arial" w:eastAsiaTheme="minorEastAsia" w:hAnsi="Arial" w:cs="Arial"/>
          <w:lang w:eastAsia="ko-KR"/>
        </w:rPr>
      </w:pPr>
    </w:p>
    <w:p w14:paraId="391DCF46" w14:textId="0E437D27" w:rsidR="00000355" w:rsidRPr="00B534CC" w:rsidRDefault="00000355" w:rsidP="00000355">
      <w:pPr>
        <w:pStyle w:val="2"/>
        <w:rPr>
          <w:lang w:eastAsia="zh-CN"/>
        </w:rPr>
      </w:pPr>
      <w:r w:rsidRPr="00B534CC">
        <w:rPr>
          <w:lang w:eastAsia="zh-CN"/>
        </w:rPr>
        <w:t>Serving cell measurement offloading</w:t>
      </w:r>
    </w:p>
    <w:p w14:paraId="47745904" w14:textId="06359D61" w:rsidR="00D81941" w:rsidRPr="00B534CC" w:rsidRDefault="0057406F" w:rsidP="00D81941">
      <w:pPr>
        <w:spacing w:before="240" w:line="276" w:lineRule="auto"/>
        <w:jc w:val="both"/>
        <w:rPr>
          <w:rFonts w:ascii="Arial" w:eastAsiaTheme="minorEastAsia" w:hAnsi="Arial" w:cs="Arial"/>
          <w:lang w:eastAsia="ko-KR"/>
        </w:rPr>
      </w:pPr>
      <w:r w:rsidRPr="00B534CC">
        <w:rPr>
          <w:rFonts w:ascii="Arial" w:eastAsiaTheme="minorEastAsia" w:hAnsi="Arial" w:cs="Arial"/>
          <w:lang w:eastAsia="ko-KR"/>
        </w:rPr>
        <w:t>As in previous RAN2 agreements and TR [</w:t>
      </w:r>
      <w:r w:rsidR="00C90D80" w:rsidRPr="00B534CC">
        <w:rPr>
          <w:rFonts w:ascii="Arial" w:eastAsiaTheme="minorEastAsia" w:hAnsi="Arial" w:cs="Arial"/>
          <w:lang w:eastAsia="ko-KR"/>
        </w:rPr>
        <w:t>2]</w:t>
      </w:r>
      <w:r w:rsidRPr="00B534CC">
        <w:rPr>
          <w:rFonts w:ascii="Arial" w:eastAsiaTheme="minorEastAsia" w:hAnsi="Arial" w:cs="Arial"/>
          <w:lang w:eastAsia="ko-KR"/>
        </w:rPr>
        <w:t xml:space="preserve">, NR </w:t>
      </w:r>
      <w:r w:rsidR="005F23D4" w:rsidRPr="00B534CC">
        <w:rPr>
          <w:rFonts w:ascii="Arial" w:eastAsiaTheme="minorEastAsia" w:hAnsi="Arial" w:cs="Arial"/>
          <w:lang w:eastAsia="ko-KR"/>
        </w:rPr>
        <w:t>may</w:t>
      </w:r>
      <w:r w:rsidRPr="00B534CC">
        <w:rPr>
          <w:rFonts w:ascii="Arial" w:eastAsiaTheme="minorEastAsia" w:hAnsi="Arial" w:cs="Arial"/>
          <w:lang w:eastAsia="ko-KR"/>
        </w:rPr>
        <w:t xml:space="preserve"> support MR RRM measurement relaxation on the serving cell and/or neighbor cell in </w:t>
      </w:r>
      <w:r w:rsidR="00D366F6" w:rsidRPr="00B534CC">
        <w:rPr>
          <w:rFonts w:ascii="Arial" w:eastAsiaTheme="minorEastAsia" w:hAnsi="Arial" w:cs="Arial"/>
          <w:lang w:eastAsia="ko-KR"/>
        </w:rPr>
        <w:t xml:space="preserve">case when the </w:t>
      </w:r>
      <w:r w:rsidRPr="00B534CC">
        <w:rPr>
          <w:rFonts w:ascii="Arial" w:eastAsiaTheme="minorEastAsia" w:hAnsi="Arial" w:cs="Arial"/>
          <w:lang w:eastAsia="ko-KR"/>
        </w:rPr>
        <w:t xml:space="preserve">UE </w:t>
      </w:r>
      <w:r w:rsidR="00A23AFA" w:rsidRPr="00B534CC">
        <w:rPr>
          <w:rFonts w:ascii="Arial" w:eastAsiaTheme="minorEastAsia" w:hAnsi="Arial" w:cs="Arial"/>
          <w:lang w:eastAsia="ko-KR"/>
        </w:rPr>
        <w:t xml:space="preserve">is in </w:t>
      </w:r>
      <w:r w:rsidRPr="00B534CC">
        <w:rPr>
          <w:rFonts w:ascii="Arial" w:eastAsiaTheme="minorEastAsia" w:hAnsi="Arial" w:cs="Arial"/>
          <w:lang w:eastAsia="ko-KR"/>
        </w:rPr>
        <w:t>ultra-deep sleep, provided that RRM measurement on LR is feasible/supported.</w:t>
      </w:r>
      <w:r w:rsidR="00D81941" w:rsidRPr="00B534CC">
        <w:rPr>
          <w:rFonts w:ascii="Arial" w:eastAsiaTheme="minorEastAsia" w:hAnsi="Arial" w:cs="Arial"/>
          <w:lang w:eastAsia="ko-KR"/>
        </w:rPr>
        <w:t xml:space="preserve"> </w:t>
      </w:r>
      <w:r w:rsidR="00211035" w:rsidRPr="00B534CC">
        <w:rPr>
          <w:rFonts w:ascii="Arial" w:eastAsiaTheme="minorEastAsia" w:hAnsi="Arial" w:cs="Arial"/>
          <w:lang w:eastAsia="ko-KR"/>
        </w:rPr>
        <w:t xml:space="preserve">And now RAN2 defined the ‘Serving cell measurement offloading’ as follows: </w:t>
      </w:r>
    </w:p>
    <w:p w14:paraId="7613977A" w14:textId="65E1AD26" w:rsidR="00CA3CD8" w:rsidRPr="00B534CC" w:rsidRDefault="00DD211C" w:rsidP="00A975F4">
      <w:pPr>
        <w:pStyle w:val="a6"/>
        <w:spacing w:before="240" w:line="276" w:lineRule="auto"/>
        <w:ind w:left="760"/>
        <w:jc w:val="both"/>
        <w:rPr>
          <w:rFonts w:ascii="Arial" w:eastAsiaTheme="minorEastAsia" w:hAnsi="Arial" w:cs="Arial"/>
          <w:b/>
          <w:lang w:eastAsia="ko-KR"/>
        </w:rPr>
      </w:pPr>
      <w:r w:rsidRPr="00B534CC">
        <w:rPr>
          <w:rFonts w:ascii="Arial" w:eastAsiaTheme="minorEastAsia" w:hAnsi="Arial" w:cs="Arial"/>
          <w:b/>
          <w:lang w:eastAsia="ko-KR"/>
        </w:rPr>
        <w:t>S</w:t>
      </w:r>
      <w:r w:rsidR="00CA3CD8" w:rsidRPr="00B534CC">
        <w:rPr>
          <w:rFonts w:ascii="Arial" w:eastAsiaTheme="minorEastAsia" w:hAnsi="Arial" w:cs="Arial"/>
          <w:b/>
          <w:lang w:eastAsia="ko-KR"/>
        </w:rPr>
        <w:t>erving cell measurement offloading</w:t>
      </w:r>
    </w:p>
    <w:p w14:paraId="311087E5" w14:textId="06C8ED01" w:rsidR="0098270A" w:rsidRPr="00B534CC" w:rsidRDefault="00A975F4" w:rsidP="00A975F4">
      <w:pPr>
        <w:pStyle w:val="a6"/>
        <w:spacing w:before="240" w:line="276" w:lineRule="auto"/>
        <w:ind w:left="760"/>
        <w:jc w:val="both"/>
        <w:rPr>
          <w:rFonts w:ascii="Arial" w:eastAsiaTheme="minorEastAsia" w:hAnsi="Arial" w:cs="Arial"/>
          <w:lang w:eastAsia="ko-KR"/>
        </w:rPr>
      </w:pPr>
      <w:r w:rsidRPr="00B534CC">
        <w:rPr>
          <w:rFonts w:ascii="Arial" w:eastAsiaTheme="minorEastAsia" w:hAnsi="Arial" w:cs="Arial"/>
          <w:lang w:eastAsia="ko-KR"/>
        </w:rPr>
        <w:t xml:space="preserve">: </w:t>
      </w:r>
      <w:r w:rsidR="00CA3CD8" w:rsidRPr="00B534CC">
        <w:rPr>
          <w:rFonts w:ascii="Arial" w:eastAsiaTheme="minorEastAsia" w:hAnsi="Arial" w:cs="Arial"/>
          <w:lang w:eastAsia="ko-KR"/>
        </w:rPr>
        <w:t>serving cell measurement fully offloaded to LR and no serving cell measurement via MR is required</w:t>
      </w:r>
    </w:p>
    <w:p w14:paraId="7FFC1680" w14:textId="77777777" w:rsidR="00426A89" w:rsidRPr="00B534CC" w:rsidRDefault="00426A89" w:rsidP="00343F38">
      <w:pPr>
        <w:spacing w:before="240" w:line="276" w:lineRule="auto"/>
        <w:jc w:val="both"/>
        <w:rPr>
          <w:rFonts w:ascii="Arial" w:eastAsiaTheme="minorEastAsia" w:hAnsi="Arial" w:cs="Arial"/>
          <w:lang w:eastAsia="ko-KR"/>
        </w:rPr>
      </w:pPr>
    </w:p>
    <w:p w14:paraId="768EC332" w14:textId="77777777" w:rsidR="00D16B68" w:rsidRPr="00B534CC" w:rsidRDefault="000851E1" w:rsidP="00D16B68">
      <w:pPr>
        <w:spacing w:before="240" w:line="276" w:lineRule="auto"/>
        <w:jc w:val="both"/>
        <w:rPr>
          <w:rFonts w:ascii="Arial" w:eastAsiaTheme="minorEastAsia" w:hAnsi="Arial" w:cs="Arial"/>
          <w:lang w:eastAsia="ko-KR"/>
        </w:rPr>
      </w:pPr>
      <w:r w:rsidRPr="00B534CC">
        <w:rPr>
          <w:rFonts w:ascii="Arial" w:eastAsiaTheme="minorEastAsia" w:hAnsi="Arial" w:cs="Arial"/>
          <w:lang w:eastAsia="ko-KR"/>
        </w:rPr>
        <w:t>If a</w:t>
      </w:r>
      <w:r w:rsidR="0056093A" w:rsidRPr="00B534CC">
        <w:rPr>
          <w:rFonts w:ascii="Arial" w:eastAsiaTheme="minorEastAsia" w:hAnsi="Arial" w:cs="Arial"/>
          <w:lang w:eastAsia="ko-KR"/>
        </w:rPr>
        <w:t xml:space="preserve"> UE supports the </w:t>
      </w:r>
      <w:r w:rsidRPr="00B534CC">
        <w:rPr>
          <w:rFonts w:ascii="Arial" w:eastAsiaTheme="minorEastAsia" w:hAnsi="Arial" w:cs="Arial"/>
          <w:lang w:eastAsia="ko-KR"/>
        </w:rPr>
        <w:t>serving cell measurement offloading</w:t>
      </w:r>
      <w:r w:rsidR="0056093A" w:rsidRPr="00B534CC">
        <w:rPr>
          <w:rFonts w:ascii="Arial" w:eastAsiaTheme="minorEastAsia" w:hAnsi="Arial" w:cs="Arial"/>
          <w:lang w:eastAsia="ko-KR"/>
        </w:rPr>
        <w:t xml:space="preserve">, the serving cell quality could be continuously measured using LP-WUR </w:t>
      </w:r>
      <w:r w:rsidR="006E7740" w:rsidRPr="00B534CC">
        <w:rPr>
          <w:rFonts w:ascii="Arial" w:eastAsiaTheme="minorEastAsia" w:hAnsi="Arial" w:cs="Arial"/>
          <w:lang w:eastAsia="ko-KR"/>
        </w:rPr>
        <w:t>via</w:t>
      </w:r>
      <w:r w:rsidR="0056093A" w:rsidRPr="00B534CC">
        <w:rPr>
          <w:rFonts w:ascii="Arial" w:eastAsiaTheme="minorEastAsia" w:hAnsi="Arial" w:cs="Arial"/>
          <w:lang w:eastAsia="ko-KR"/>
        </w:rPr>
        <w:t xml:space="preserve"> LR-SS. </w:t>
      </w:r>
    </w:p>
    <w:p w14:paraId="5DE34B40" w14:textId="568DE579" w:rsidR="00D16B68" w:rsidRPr="00B534CC" w:rsidRDefault="00D16B68" w:rsidP="00D16B68">
      <w:pPr>
        <w:spacing w:before="240" w:line="276" w:lineRule="auto"/>
        <w:jc w:val="both"/>
        <w:rPr>
          <w:rFonts w:ascii="Arial" w:eastAsiaTheme="minorEastAsia" w:hAnsi="Arial" w:cs="Arial"/>
          <w:b/>
          <w:lang w:eastAsia="ko-KR"/>
        </w:rPr>
      </w:pPr>
      <w:r w:rsidRPr="00B534CC">
        <w:rPr>
          <w:rFonts w:ascii="Arial" w:eastAsiaTheme="minorEastAsia" w:hAnsi="Arial" w:cs="Arial"/>
          <w:lang w:eastAsia="ko-KR"/>
        </w:rPr>
        <w:t xml:space="preserve">Considering the use cases of </w:t>
      </w:r>
      <w:r w:rsidR="00F15F7A" w:rsidRPr="00B534CC">
        <w:rPr>
          <w:rFonts w:ascii="Arial" w:eastAsiaTheme="minorEastAsia" w:hAnsi="Arial" w:cs="Arial"/>
          <w:lang w:eastAsia="ko-KR"/>
        </w:rPr>
        <w:t xml:space="preserve">serving cell </w:t>
      </w:r>
      <w:r w:rsidR="009E529A" w:rsidRPr="00B534CC">
        <w:rPr>
          <w:rFonts w:ascii="Arial" w:eastAsiaTheme="minorEastAsia" w:hAnsi="Arial" w:cs="Arial"/>
          <w:lang w:eastAsia="ko-KR"/>
        </w:rPr>
        <w:t>measurement offloading</w:t>
      </w:r>
      <w:r w:rsidRPr="00B534CC">
        <w:rPr>
          <w:rFonts w:ascii="Arial" w:eastAsiaTheme="minorEastAsia" w:hAnsi="Arial" w:cs="Arial"/>
          <w:lang w:eastAsia="ko-KR"/>
        </w:rPr>
        <w:t xml:space="preserve">, the triggering </w:t>
      </w:r>
      <w:r w:rsidR="00851826" w:rsidRPr="00B534CC">
        <w:rPr>
          <w:rFonts w:ascii="Arial" w:eastAsiaTheme="minorEastAsia" w:hAnsi="Arial" w:cs="Arial"/>
          <w:lang w:eastAsia="ko-KR"/>
        </w:rPr>
        <w:t>criteria</w:t>
      </w:r>
      <w:r w:rsidRPr="00B534CC">
        <w:rPr>
          <w:rFonts w:ascii="Arial" w:eastAsiaTheme="minorEastAsia" w:hAnsi="Arial" w:cs="Arial"/>
          <w:lang w:eastAsia="ko-KR"/>
        </w:rPr>
        <w:t xml:space="preserve"> does not need to differ from the current criteria of NR</w:t>
      </w:r>
      <w:r w:rsidR="00CB2D2A" w:rsidRPr="00B534CC">
        <w:rPr>
          <w:rFonts w:ascii="Arial" w:eastAsiaTheme="minorEastAsia" w:hAnsi="Arial" w:cs="Arial"/>
          <w:lang w:eastAsia="ko-KR"/>
        </w:rPr>
        <w:t xml:space="preserve"> RRM measurement relaxation</w:t>
      </w:r>
      <w:r w:rsidRPr="00B534CC">
        <w:rPr>
          <w:rFonts w:ascii="Arial" w:eastAsiaTheme="minorEastAsia" w:hAnsi="Arial" w:cs="Arial"/>
          <w:lang w:eastAsia="ko-KR"/>
        </w:rPr>
        <w:t xml:space="preserve">. Therefore, we may either reuse the MR measurement-based criteria or even introduce LR measurement-based new criteria for serving cell </w:t>
      </w:r>
      <w:r w:rsidR="00942ADA" w:rsidRPr="00B534CC">
        <w:rPr>
          <w:rFonts w:ascii="Arial" w:eastAsiaTheme="minorEastAsia" w:hAnsi="Arial" w:cs="Arial"/>
          <w:lang w:eastAsia="ko-KR"/>
        </w:rPr>
        <w:t xml:space="preserve">measurement offloading </w:t>
      </w:r>
      <w:r w:rsidRPr="00B534CC">
        <w:rPr>
          <w:rFonts w:ascii="Arial" w:eastAsiaTheme="minorEastAsia" w:hAnsi="Arial" w:cs="Arial"/>
          <w:lang w:eastAsia="ko-KR"/>
        </w:rPr>
        <w:t>triggering conditions such as:</w:t>
      </w:r>
    </w:p>
    <w:p w14:paraId="73CABA47" w14:textId="77777777" w:rsidR="00D16B68" w:rsidRPr="00B534CC" w:rsidRDefault="00D16B68" w:rsidP="00D16B68">
      <w:pPr>
        <w:pStyle w:val="a6"/>
        <w:spacing w:before="240" w:line="276" w:lineRule="auto"/>
        <w:ind w:left="760"/>
        <w:jc w:val="both"/>
        <w:rPr>
          <w:rFonts w:ascii="Arial" w:eastAsiaTheme="minorEastAsia" w:hAnsi="Arial" w:cs="Arial"/>
          <w:lang w:eastAsia="ko-KR"/>
        </w:rPr>
      </w:pPr>
    </w:p>
    <w:p w14:paraId="43592270" w14:textId="77777777" w:rsidR="00D16B68" w:rsidRPr="00B534CC" w:rsidRDefault="00D16B68" w:rsidP="00D16B68">
      <w:pPr>
        <w:pStyle w:val="a6"/>
        <w:numPr>
          <w:ilvl w:val="0"/>
          <w:numId w:val="17"/>
        </w:numPr>
        <w:spacing w:before="240" w:line="276" w:lineRule="auto"/>
        <w:jc w:val="both"/>
        <w:rPr>
          <w:rFonts w:ascii="Arial" w:eastAsiaTheme="minorEastAsia" w:hAnsi="Arial" w:cs="Arial"/>
          <w:b/>
          <w:lang w:eastAsia="ko-KR"/>
        </w:rPr>
      </w:pPr>
      <w:r w:rsidRPr="00B534CC">
        <w:rPr>
          <w:rFonts w:ascii="Arial" w:eastAsiaTheme="minorEastAsia" w:hAnsi="Arial" w:cs="Arial"/>
          <w:b/>
          <w:lang w:eastAsia="ko-KR"/>
        </w:rPr>
        <w:t>MR low mobility and/or not at cell edge criteria</w:t>
      </w:r>
    </w:p>
    <w:p w14:paraId="4D8B0B36" w14:textId="51916565" w:rsidR="00D16B68" w:rsidRPr="00B534CC" w:rsidRDefault="00D16B68" w:rsidP="00D16B68">
      <w:pPr>
        <w:pStyle w:val="a6"/>
        <w:spacing w:before="240" w:line="276" w:lineRule="auto"/>
        <w:ind w:left="760"/>
        <w:jc w:val="both"/>
        <w:rPr>
          <w:rFonts w:ascii="Arial" w:eastAsiaTheme="minorEastAsia" w:hAnsi="Arial" w:cs="Arial"/>
          <w:lang w:eastAsia="ko-KR"/>
        </w:rPr>
      </w:pPr>
      <w:r w:rsidRPr="00B534CC">
        <w:rPr>
          <w:rFonts w:ascii="Arial" w:eastAsiaTheme="minorEastAsia" w:hAnsi="Arial" w:cs="Arial"/>
          <w:lang w:eastAsia="ko-KR"/>
        </w:rPr>
        <w:lastRenderedPageBreak/>
        <w:t xml:space="preserve">: </w:t>
      </w:r>
      <w:r w:rsidR="007E4C1A" w:rsidRPr="00B534CC">
        <w:rPr>
          <w:rFonts w:ascii="Arial" w:eastAsiaTheme="minorEastAsia" w:hAnsi="Arial" w:cs="Arial"/>
          <w:lang w:eastAsia="ko-KR"/>
        </w:rPr>
        <w:t>B</w:t>
      </w:r>
      <w:r w:rsidRPr="00B534CC">
        <w:rPr>
          <w:rFonts w:ascii="Arial" w:eastAsiaTheme="minorEastAsia" w:hAnsi="Arial" w:cs="Arial"/>
          <w:lang w:eastAsia="ko-KR"/>
        </w:rPr>
        <w:t xml:space="preserve">ased on the </w:t>
      </w:r>
      <w:r w:rsidR="007E4C1A" w:rsidRPr="00B534CC">
        <w:rPr>
          <w:rFonts w:ascii="Arial" w:eastAsiaTheme="minorEastAsia" w:hAnsi="Arial" w:cs="Arial"/>
          <w:lang w:eastAsia="ko-KR"/>
        </w:rPr>
        <w:t xml:space="preserve">MR </w:t>
      </w:r>
      <w:r w:rsidRPr="00B534CC">
        <w:rPr>
          <w:rFonts w:ascii="Arial" w:eastAsiaTheme="minorEastAsia" w:hAnsi="Arial" w:cs="Arial"/>
          <w:lang w:eastAsia="ko-KR"/>
        </w:rPr>
        <w:t>measurement results</w:t>
      </w:r>
      <w:r w:rsidR="00C170BF" w:rsidRPr="00B534CC">
        <w:rPr>
          <w:rFonts w:ascii="Arial" w:eastAsiaTheme="minorEastAsia" w:hAnsi="Arial" w:cs="Arial"/>
          <w:lang w:eastAsia="ko-KR"/>
        </w:rPr>
        <w:t>, the UE may perform MR serving</w:t>
      </w:r>
      <w:r w:rsidRPr="00B534CC">
        <w:rPr>
          <w:rFonts w:ascii="Arial" w:eastAsiaTheme="minorEastAsia" w:hAnsi="Arial" w:cs="Arial"/>
          <w:lang w:eastAsia="ko-KR"/>
        </w:rPr>
        <w:t xml:space="preserve"> cell </w:t>
      </w:r>
      <w:r w:rsidR="002D280C" w:rsidRPr="00B534CC">
        <w:rPr>
          <w:rFonts w:ascii="Arial" w:eastAsiaTheme="minorEastAsia" w:hAnsi="Arial" w:cs="Arial"/>
          <w:lang w:eastAsia="ko-KR"/>
        </w:rPr>
        <w:t>measurement offloading</w:t>
      </w:r>
      <w:r w:rsidRPr="00B534CC">
        <w:rPr>
          <w:rFonts w:ascii="Arial" w:eastAsiaTheme="minorEastAsia" w:hAnsi="Arial" w:cs="Arial"/>
          <w:lang w:eastAsia="ko-KR"/>
        </w:rPr>
        <w:t>.</w:t>
      </w:r>
    </w:p>
    <w:p w14:paraId="6A39FF5D" w14:textId="77777777" w:rsidR="00D16B68" w:rsidRPr="00B534CC" w:rsidRDefault="00D16B68" w:rsidP="00D16B68">
      <w:pPr>
        <w:pStyle w:val="a6"/>
        <w:spacing w:before="240" w:line="276" w:lineRule="auto"/>
        <w:ind w:left="760"/>
        <w:jc w:val="both"/>
        <w:rPr>
          <w:rFonts w:ascii="Arial" w:eastAsiaTheme="minorEastAsia" w:hAnsi="Arial" w:cs="Arial"/>
          <w:lang w:eastAsia="ko-KR"/>
        </w:rPr>
      </w:pPr>
    </w:p>
    <w:p w14:paraId="4E069070" w14:textId="77777777" w:rsidR="00D16B68" w:rsidRPr="00B534CC" w:rsidRDefault="00D16B68" w:rsidP="00D16B68">
      <w:pPr>
        <w:pStyle w:val="a6"/>
        <w:numPr>
          <w:ilvl w:val="0"/>
          <w:numId w:val="17"/>
        </w:numPr>
        <w:spacing w:before="240" w:line="276" w:lineRule="auto"/>
        <w:jc w:val="both"/>
        <w:rPr>
          <w:rFonts w:ascii="Arial" w:eastAsiaTheme="minorEastAsia" w:hAnsi="Arial" w:cs="Arial"/>
          <w:b/>
          <w:lang w:eastAsia="ko-KR"/>
        </w:rPr>
      </w:pPr>
      <w:r w:rsidRPr="00B534CC">
        <w:rPr>
          <w:rFonts w:ascii="Arial" w:eastAsiaTheme="minorEastAsia" w:hAnsi="Arial" w:cs="Arial"/>
          <w:b/>
          <w:lang w:eastAsia="ko-KR"/>
        </w:rPr>
        <w:t>LR low mobility and/or not at cell edge criteria</w:t>
      </w:r>
    </w:p>
    <w:p w14:paraId="456DD181" w14:textId="4F66DAAD" w:rsidR="002D280C" w:rsidRDefault="00D16B68" w:rsidP="002D280C">
      <w:pPr>
        <w:pStyle w:val="a6"/>
        <w:spacing w:before="240" w:line="276" w:lineRule="auto"/>
        <w:ind w:left="760"/>
        <w:jc w:val="both"/>
        <w:rPr>
          <w:rFonts w:ascii="Arial" w:eastAsiaTheme="minorEastAsia" w:hAnsi="Arial" w:cs="Arial"/>
          <w:lang w:eastAsia="ko-KR"/>
        </w:rPr>
      </w:pPr>
      <w:r w:rsidRPr="00B534CC">
        <w:rPr>
          <w:rFonts w:ascii="Arial" w:eastAsiaTheme="minorEastAsia" w:hAnsi="Arial" w:cs="Arial"/>
          <w:lang w:eastAsia="ko-KR"/>
        </w:rPr>
        <w:t xml:space="preserve">: </w:t>
      </w:r>
      <w:r w:rsidR="00992FE1" w:rsidRPr="00B534CC">
        <w:rPr>
          <w:rFonts w:ascii="Arial" w:eastAsiaTheme="minorEastAsia" w:hAnsi="Arial" w:cs="Arial"/>
          <w:lang w:eastAsia="ko-KR"/>
        </w:rPr>
        <w:t>Based on the</w:t>
      </w:r>
      <w:r w:rsidRPr="00B534CC">
        <w:rPr>
          <w:rFonts w:ascii="Arial" w:eastAsiaTheme="minorEastAsia" w:hAnsi="Arial" w:cs="Arial"/>
          <w:lang w:eastAsia="ko-KR"/>
        </w:rPr>
        <w:t xml:space="preserve"> LR measurement </w:t>
      </w:r>
      <w:r w:rsidR="006A28DF" w:rsidRPr="00B534CC">
        <w:rPr>
          <w:rFonts w:ascii="Arial" w:eastAsiaTheme="minorEastAsia" w:hAnsi="Arial" w:cs="Arial"/>
          <w:lang w:eastAsia="ko-KR"/>
        </w:rPr>
        <w:t xml:space="preserve">results, the UE </w:t>
      </w:r>
      <w:r w:rsidR="00C170BF" w:rsidRPr="00B534CC">
        <w:rPr>
          <w:rFonts w:ascii="Arial" w:eastAsiaTheme="minorEastAsia" w:hAnsi="Arial" w:cs="Arial"/>
          <w:lang w:eastAsia="ko-KR"/>
        </w:rPr>
        <w:t>may perform MR serving</w:t>
      </w:r>
      <w:r w:rsidRPr="00B534CC">
        <w:rPr>
          <w:rFonts w:ascii="Arial" w:eastAsiaTheme="minorEastAsia" w:hAnsi="Arial" w:cs="Arial"/>
          <w:lang w:eastAsia="ko-KR"/>
        </w:rPr>
        <w:t xml:space="preserve"> cell </w:t>
      </w:r>
      <w:r w:rsidR="002D280C" w:rsidRPr="00B534CC">
        <w:rPr>
          <w:rFonts w:ascii="Arial" w:eastAsiaTheme="minorEastAsia" w:hAnsi="Arial" w:cs="Arial"/>
          <w:lang w:eastAsia="ko-KR"/>
        </w:rPr>
        <w:t>measurement offloading.</w:t>
      </w:r>
    </w:p>
    <w:p w14:paraId="5327C159" w14:textId="06D06760" w:rsidR="00B534CC" w:rsidRDefault="00B534CC" w:rsidP="00B534CC">
      <w:pPr>
        <w:spacing w:before="240" w:line="276" w:lineRule="auto"/>
        <w:jc w:val="both"/>
        <w:rPr>
          <w:rFonts w:ascii="Arial" w:eastAsiaTheme="minorEastAsia" w:hAnsi="Arial" w:cs="Arial"/>
          <w:lang w:eastAsia="ko-KR"/>
        </w:rPr>
      </w:pPr>
    </w:p>
    <w:p w14:paraId="6FE5A0A0" w14:textId="1ED07A93" w:rsidR="001953DE" w:rsidRDefault="00B534CC" w:rsidP="00B534CC">
      <w:pPr>
        <w:spacing w:before="240" w:line="276" w:lineRule="auto"/>
        <w:jc w:val="both"/>
        <w:rPr>
          <w:rFonts w:ascii="Arial" w:eastAsiaTheme="minorEastAsia" w:hAnsi="Arial" w:cs="Arial"/>
          <w:lang w:eastAsia="ko-KR"/>
        </w:rPr>
      </w:pPr>
      <w:r>
        <w:rPr>
          <w:rFonts w:ascii="Arial" w:eastAsiaTheme="minorEastAsia" w:hAnsi="Arial" w:cs="Arial" w:hint="eastAsia"/>
          <w:lang w:eastAsia="ko-KR"/>
        </w:rPr>
        <w:t>Previously RAN2 agreed to consider RSRP threshold of MR (or LR) serving cell measurement to trigger the serving cell measurement offloading</w:t>
      </w:r>
      <w:r w:rsidR="001953DE">
        <w:rPr>
          <w:rFonts w:ascii="Arial" w:eastAsiaTheme="minorEastAsia" w:hAnsi="Arial" w:cs="Arial"/>
          <w:lang w:eastAsia="ko-KR"/>
        </w:rPr>
        <w:t xml:space="preserve"> </w:t>
      </w:r>
      <w:r w:rsidR="001953DE">
        <w:rPr>
          <w:rFonts w:ascii="Arial" w:eastAsiaTheme="minorEastAsia" w:hAnsi="Arial" w:cs="Arial" w:hint="eastAsia"/>
          <w:lang w:eastAsia="ko-KR"/>
        </w:rPr>
        <w:t xml:space="preserve">and this condition could be </w:t>
      </w:r>
      <w:r w:rsidR="001953DE">
        <w:rPr>
          <w:rFonts w:ascii="Arial" w:eastAsiaTheme="minorEastAsia" w:hAnsi="Arial" w:cs="Arial"/>
          <w:lang w:eastAsia="ko-KR"/>
        </w:rPr>
        <w:t>interpreted</w:t>
      </w:r>
      <w:r w:rsidR="001953DE">
        <w:rPr>
          <w:rFonts w:ascii="Arial" w:eastAsiaTheme="minorEastAsia" w:hAnsi="Arial" w:cs="Arial" w:hint="eastAsia"/>
          <w:lang w:eastAsia="ko-KR"/>
        </w:rPr>
        <w:t xml:space="preserve"> </w:t>
      </w:r>
      <w:r w:rsidR="001953DE">
        <w:rPr>
          <w:rFonts w:ascii="Arial" w:eastAsiaTheme="minorEastAsia" w:hAnsi="Arial" w:cs="Arial"/>
          <w:lang w:eastAsia="ko-KR"/>
        </w:rPr>
        <w:t>as follows:</w:t>
      </w:r>
    </w:p>
    <w:p w14:paraId="14A9E311" w14:textId="77777777" w:rsidR="001953DE" w:rsidRDefault="001953DE" w:rsidP="001953DE">
      <w:pPr>
        <w:spacing w:before="240" w:line="276" w:lineRule="auto"/>
        <w:ind w:firstLine="720"/>
        <w:jc w:val="both"/>
        <w:rPr>
          <w:rFonts w:ascii="Arial" w:eastAsiaTheme="minorEastAsia" w:hAnsi="Arial" w:cs="Arial"/>
          <w:lang w:eastAsia="ko-KR"/>
        </w:rPr>
      </w:pPr>
      <w:r>
        <w:rPr>
          <w:rFonts w:ascii="Arial" w:eastAsiaTheme="minorEastAsia" w:hAnsi="Arial" w:cs="Arial"/>
          <w:lang w:eastAsia="ko-KR"/>
        </w:rPr>
        <w:t>1: LP-WUS entry condition</w:t>
      </w:r>
    </w:p>
    <w:p w14:paraId="041A81CE" w14:textId="23241819" w:rsidR="00B534CC" w:rsidRDefault="001953DE" w:rsidP="001953DE">
      <w:pPr>
        <w:spacing w:before="240" w:line="276" w:lineRule="auto"/>
        <w:ind w:firstLine="720"/>
        <w:jc w:val="both"/>
        <w:rPr>
          <w:rFonts w:ascii="Arial" w:eastAsiaTheme="minorEastAsia" w:hAnsi="Arial" w:cs="Arial"/>
          <w:lang w:eastAsia="ko-KR"/>
        </w:rPr>
      </w:pPr>
      <w:r>
        <w:rPr>
          <w:rFonts w:ascii="Arial" w:eastAsiaTheme="minorEastAsia" w:hAnsi="Arial" w:cs="Arial"/>
          <w:lang w:eastAsia="ko-KR"/>
        </w:rPr>
        <w:t>2: MR/LR not at cell edge condition</w:t>
      </w:r>
      <w:r w:rsidR="00B534CC">
        <w:rPr>
          <w:rFonts w:ascii="Arial" w:eastAsiaTheme="minorEastAsia" w:hAnsi="Arial" w:cs="Arial" w:hint="eastAsia"/>
          <w:lang w:eastAsia="ko-KR"/>
        </w:rPr>
        <w:t xml:space="preserve"> </w:t>
      </w:r>
    </w:p>
    <w:p w14:paraId="3ABD442F" w14:textId="02BA39AD" w:rsidR="00616D1F" w:rsidRDefault="00616D1F" w:rsidP="001953DE">
      <w:pPr>
        <w:spacing w:before="240" w:line="276" w:lineRule="auto"/>
        <w:ind w:firstLine="720"/>
        <w:jc w:val="both"/>
        <w:rPr>
          <w:rFonts w:ascii="Arial" w:eastAsiaTheme="minorEastAsia" w:hAnsi="Arial" w:cs="Arial"/>
          <w:lang w:eastAsia="ko-KR"/>
        </w:rPr>
      </w:pPr>
      <w:r>
        <w:rPr>
          <w:rFonts w:ascii="Arial" w:eastAsiaTheme="minorEastAsia" w:hAnsi="Arial" w:cs="Arial"/>
          <w:lang w:eastAsia="ko-KR"/>
        </w:rPr>
        <w:t xml:space="preserve">3: </w:t>
      </w:r>
      <w:r w:rsidR="00D62A18">
        <w:rPr>
          <w:rFonts w:ascii="Arial" w:eastAsiaTheme="minorEastAsia" w:hAnsi="Arial" w:cs="Arial"/>
          <w:lang w:eastAsia="ko-KR"/>
        </w:rPr>
        <w:t>A n</w:t>
      </w:r>
      <w:r>
        <w:rPr>
          <w:rFonts w:ascii="Arial" w:eastAsiaTheme="minorEastAsia" w:hAnsi="Arial" w:cs="Arial"/>
          <w:lang w:eastAsia="ko-KR"/>
        </w:rPr>
        <w:t>ew condition</w:t>
      </w:r>
    </w:p>
    <w:p w14:paraId="0CF344D5" w14:textId="768CCA80" w:rsidR="00616D1F" w:rsidRDefault="00616D1F" w:rsidP="00616D1F">
      <w:pPr>
        <w:spacing w:before="240" w:line="276" w:lineRule="auto"/>
        <w:jc w:val="both"/>
        <w:rPr>
          <w:rFonts w:ascii="Arial" w:eastAsiaTheme="minorEastAsia" w:hAnsi="Arial" w:cs="Arial"/>
          <w:lang w:eastAsia="ko-KR"/>
        </w:rPr>
      </w:pPr>
    </w:p>
    <w:p w14:paraId="1241938D" w14:textId="71DDA1B1" w:rsidR="00616D1F" w:rsidRDefault="00616D1F" w:rsidP="00616D1F">
      <w:pPr>
        <w:spacing w:before="240" w:line="276" w:lineRule="auto"/>
        <w:jc w:val="both"/>
        <w:rPr>
          <w:rFonts w:ascii="Arial" w:eastAsiaTheme="minorEastAsia" w:hAnsi="Arial" w:cs="Arial"/>
          <w:lang w:eastAsia="ko-KR"/>
        </w:rPr>
      </w:pPr>
      <w:r>
        <w:rPr>
          <w:rFonts w:ascii="Arial" w:eastAsiaTheme="minorEastAsia" w:hAnsi="Arial" w:cs="Arial" w:hint="eastAsia"/>
          <w:lang w:eastAsia="ko-KR"/>
        </w:rPr>
        <w:t xml:space="preserve">Since </w:t>
      </w:r>
      <w:r w:rsidR="00A77615">
        <w:rPr>
          <w:rFonts w:ascii="Arial" w:eastAsiaTheme="minorEastAsia" w:hAnsi="Arial" w:cs="Arial"/>
          <w:lang w:eastAsia="ko-KR"/>
        </w:rPr>
        <w:t>all</w:t>
      </w:r>
      <w:r>
        <w:rPr>
          <w:rFonts w:ascii="Arial" w:eastAsiaTheme="minorEastAsia" w:hAnsi="Arial" w:cs="Arial" w:hint="eastAsia"/>
          <w:lang w:eastAsia="ko-KR"/>
        </w:rPr>
        <w:t xml:space="preserve"> of the above conditions are the same</w:t>
      </w:r>
      <w:r w:rsidR="00D62A18">
        <w:rPr>
          <w:rFonts w:ascii="Arial" w:eastAsiaTheme="minorEastAsia" w:hAnsi="Arial" w:cs="Arial"/>
          <w:lang w:eastAsia="ko-KR"/>
        </w:rPr>
        <w:t xml:space="preserve">, there is no harm to consider/ replace one with another by making them to have the same threshold. </w:t>
      </w:r>
      <w:r>
        <w:rPr>
          <w:rFonts w:ascii="Arial" w:eastAsiaTheme="minorEastAsia" w:hAnsi="Arial" w:cs="Arial"/>
          <w:lang w:eastAsia="ko-KR"/>
        </w:rPr>
        <w:t xml:space="preserve"> </w:t>
      </w:r>
    </w:p>
    <w:p w14:paraId="5E90F21E" w14:textId="77777777" w:rsidR="00074F7E" w:rsidRDefault="00074F7E" w:rsidP="00616D1F">
      <w:pPr>
        <w:spacing w:before="240" w:line="276" w:lineRule="auto"/>
        <w:jc w:val="both"/>
        <w:rPr>
          <w:rFonts w:ascii="Arial" w:eastAsiaTheme="minorEastAsia" w:hAnsi="Arial" w:cs="Arial"/>
          <w:lang w:eastAsia="ko-KR"/>
        </w:rPr>
      </w:pPr>
    </w:p>
    <w:p w14:paraId="1BD8C245" w14:textId="5AB1A596" w:rsidR="00B534CC" w:rsidRPr="00B534CC" w:rsidRDefault="00074F7E" w:rsidP="00B534CC">
      <w:pPr>
        <w:spacing w:before="240" w:line="276" w:lineRule="auto"/>
        <w:jc w:val="both"/>
        <w:rPr>
          <w:rFonts w:ascii="Arial" w:eastAsiaTheme="minorEastAsia" w:hAnsi="Arial" w:cs="Arial"/>
          <w:lang w:eastAsia="ko-KR"/>
        </w:rPr>
      </w:pPr>
      <w:r>
        <w:rPr>
          <w:rFonts w:ascii="Arial" w:eastAsiaTheme="minorEastAsia" w:hAnsi="Arial" w:cs="Arial"/>
          <w:lang w:eastAsia="ko-KR"/>
        </w:rPr>
        <w:t xml:space="preserve">On the other hand, we believe the low mobility condition is also essential for the serving cell measurement offloading, since the high mobility UE should not offload the serving cell measurement by just using the simple RSRP based criterion. </w:t>
      </w:r>
    </w:p>
    <w:p w14:paraId="2047D881" w14:textId="7F49988A" w:rsidR="002D280C" w:rsidRPr="00B534CC" w:rsidRDefault="002D280C" w:rsidP="00D16B68">
      <w:pPr>
        <w:pStyle w:val="a6"/>
        <w:spacing w:before="240" w:line="276" w:lineRule="auto"/>
        <w:ind w:left="760"/>
        <w:jc w:val="both"/>
        <w:rPr>
          <w:rFonts w:ascii="Arial" w:eastAsiaTheme="minorEastAsia" w:hAnsi="Arial" w:cs="Arial"/>
          <w:lang w:eastAsia="ko-KR"/>
        </w:rPr>
      </w:pPr>
    </w:p>
    <w:p w14:paraId="69EBAE3C" w14:textId="7EF7EBF8" w:rsidR="00D16B68" w:rsidRPr="00B534CC" w:rsidRDefault="00D16B68" w:rsidP="00D16B68">
      <w:pPr>
        <w:spacing w:before="240" w:line="276" w:lineRule="auto"/>
        <w:jc w:val="both"/>
        <w:rPr>
          <w:rFonts w:ascii="Arial" w:eastAsiaTheme="minorEastAsia" w:hAnsi="Arial" w:cs="Arial"/>
          <w:b/>
          <w:lang w:eastAsia="ko-KR"/>
        </w:rPr>
      </w:pPr>
      <w:r w:rsidRPr="00B534CC">
        <w:rPr>
          <w:rFonts w:ascii="Arial" w:eastAsiaTheme="minorEastAsia" w:hAnsi="Arial" w:cs="Arial"/>
          <w:b/>
          <w:lang w:eastAsia="ko-KR"/>
        </w:rPr>
        <w:t xml:space="preserve">Proposal 1: </w:t>
      </w:r>
      <w:r w:rsidR="00493BD2" w:rsidRPr="00B534CC">
        <w:rPr>
          <w:rFonts w:ascii="Arial" w:eastAsiaTheme="minorEastAsia" w:hAnsi="Arial" w:cs="Arial"/>
          <w:b/>
          <w:lang w:eastAsia="ko-KR"/>
        </w:rPr>
        <w:t xml:space="preserve">For </w:t>
      </w:r>
      <w:r w:rsidR="000748EF" w:rsidRPr="00B534CC">
        <w:rPr>
          <w:rFonts w:ascii="Arial" w:eastAsiaTheme="minorEastAsia" w:hAnsi="Arial" w:cs="Arial"/>
          <w:b/>
          <w:lang w:eastAsia="ko-KR"/>
        </w:rPr>
        <w:t xml:space="preserve">the entry condition of the </w:t>
      </w:r>
      <w:r w:rsidR="00493BD2" w:rsidRPr="00B534CC">
        <w:rPr>
          <w:rFonts w:ascii="Arial" w:eastAsiaTheme="minorEastAsia" w:hAnsi="Arial" w:cs="Arial"/>
          <w:b/>
          <w:lang w:eastAsia="ko-KR"/>
        </w:rPr>
        <w:t>serving cell measurement offloading</w:t>
      </w:r>
      <w:r w:rsidR="000748EF" w:rsidRPr="00B534CC">
        <w:rPr>
          <w:rFonts w:ascii="Arial" w:eastAsiaTheme="minorEastAsia" w:hAnsi="Arial" w:cs="Arial"/>
          <w:b/>
          <w:lang w:eastAsia="ko-KR"/>
        </w:rPr>
        <w:t xml:space="preserve">, optionally low mobility condition can </w:t>
      </w:r>
      <w:r w:rsidR="0087595E">
        <w:rPr>
          <w:rFonts w:ascii="Arial" w:eastAsiaTheme="minorEastAsia" w:hAnsi="Arial" w:cs="Arial"/>
          <w:b/>
          <w:lang w:eastAsia="ko-KR"/>
        </w:rPr>
        <w:t xml:space="preserve">also </w:t>
      </w:r>
      <w:r w:rsidR="000748EF" w:rsidRPr="00B534CC">
        <w:rPr>
          <w:rFonts w:ascii="Arial" w:eastAsiaTheme="minorEastAsia" w:hAnsi="Arial" w:cs="Arial"/>
          <w:b/>
          <w:lang w:eastAsia="ko-KR"/>
        </w:rPr>
        <w:t>be defined</w:t>
      </w:r>
      <w:r w:rsidR="00531769" w:rsidRPr="00B534CC">
        <w:rPr>
          <w:rFonts w:ascii="Arial" w:eastAsiaTheme="minorEastAsia" w:hAnsi="Arial" w:cs="Arial"/>
          <w:b/>
          <w:lang w:eastAsia="ko-KR"/>
        </w:rPr>
        <w:t>:</w:t>
      </w:r>
    </w:p>
    <w:p w14:paraId="6FA68008" w14:textId="21AE116F" w:rsidR="00B534CC" w:rsidRPr="00B534CC" w:rsidRDefault="00B540CF" w:rsidP="00B534CC">
      <w:pPr>
        <w:pStyle w:val="Agreement"/>
        <w:numPr>
          <w:ilvl w:val="2"/>
          <w:numId w:val="2"/>
        </w:numPr>
        <w:tabs>
          <w:tab w:val="clear" w:pos="-2152"/>
          <w:tab w:val="num" w:pos="3544"/>
        </w:tabs>
        <w:spacing w:line="240" w:lineRule="auto"/>
        <w:ind w:left="993"/>
        <w:rPr>
          <w:rFonts w:eastAsia="SimSun" w:cs="Arial"/>
          <w:lang w:eastAsia="zh-CN"/>
        </w:rPr>
      </w:pPr>
      <w:r w:rsidRPr="00B534CC">
        <w:rPr>
          <w:rFonts w:eastAsia="SimSun" w:cs="Arial"/>
          <w:lang w:eastAsia="zh-CN"/>
        </w:rPr>
        <w:t>(</w:t>
      </w:r>
      <w:r w:rsidR="00010ACF" w:rsidRPr="00B534CC">
        <w:rPr>
          <w:rFonts w:eastAsia="SimSun" w:cs="Arial"/>
          <w:lang w:eastAsia="zh-CN"/>
        </w:rPr>
        <w:t>Agreed</w:t>
      </w:r>
      <w:r w:rsidR="002B1E12">
        <w:rPr>
          <w:rFonts w:eastAsia="SimSun" w:cs="Arial"/>
          <w:lang w:eastAsia="zh-CN"/>
        </w:rPr>
        <w:t>@R</w:t>
      </w:r>
      <w:r w:rsidR="00A65E21">
        <w:rPr>
          <w:rFonts w:eastAsia="SimSun" w:cs="Arial"/>
          <w:lang w:eastAsia="zh-CN"/>
        </w:rPr>
        <w:t>2#127</w:t>
      </w:r>
      <w:r w:rsidRPr="00B534CC">
        <w:rPr>
          <w:rFonts w:eastAsia="SimSun" w:cs="Arial"/>
          <w:lang w:eastAsia="zh-CN"/>
        </w:rPr>
        <w:t>)</w:t>
      </w:r>
      <w:r w:rsidR="00010ACF" w:rsidRPr="00B534CC">
        <w:rPr>
          <w:rFonts w:eastAsia="SimSun" w:cs="Arial"/>
          <w:lang w:eastAsia="zh-CN"/>
        </w:rPr>
        <w:t xml:space="preserve"> </w:t>
      </w:r>
      <w:r w:rsidR="00F4574F" w:rsidRPr="00B534CC">
        <w:rPr>
          <w:rFonts w:eastAsia="SimSun" w:cs="Arial"/>
          <w:lang w:eastAsia="zh-CN"/>
        </w:rPr>
        <w:t xml:space="preserve">The entry conditions for serving cell measurement offloading can be defined as at least MR greater than a certain RSRP threshold, and LR could also be considered. </w:t>
      </w:r>
    </w:p>
    <w:p w14:paraId="18FAFC1C" w14:textId="56605587" w:rsidR="00B534CC" w:rsidRPr="00B534CC" w:rsidRDefault="00B534CC" w:rsidP="00B534CC">
      <w:pPr>
        <w:pStyle w:val="Agreement"/>
        <w:numPr>
          <w:ilvl w:val="2"/>
          <w:numId w:val="2"/>
        </w:numPr>
        <w:tabs>
          <w:tab w:val="clear" w:pos="-2152"/>
          <w:tab w:val="clear" w:pos="-1432"/>
          <w:tab w:val="num" w:pos="3544"/>
        </w:tabs>
        <w:spacing w:line="240" w:lineRule="auto"/>
        <w:ind w:left="993"/>
        <w:rPr>
          <w:rFonts w:eastAsia="SimSun" w:cs="Arial"/>
          <w:lang w:eastAsia="zh-CN"/>
        </w:rPr>
      </w:pPr>
      <w:r w:rsidRPr="00B534CC">
        <w:rPr>
          <w:rFonts w:eastAsia="SimSun" w:cs="Arial"/>
          <w:lang w:eastAsia="zh-CN"/>
        </w:rPr>
        <w:t>(New)</w:t>
      </w:r>
      <w:r>
        <w:rPr>
          <w:rFonts w:eastAsia="SimSun" w:cs="Arial"/>
          <w:lang w:eastAsia="zh-CN"/>
        </w:rPr>
        <w:t xml:space="preserve"> The entry conditions for serving </w:t>
      </w:r>
      <w:r w:rsidRPr="00B534CC">
        <w:rPr>
          <w:rFonts w:eastAsia="SimSun" w:cs="Arial"/>
          <w:lang w:eastAsia="zh-CN"/>
        </w:rPr>
        <w:t>cell measurement offloading can be defined</w:t>
      </w:r>
      <w:r>
        <w:rPr>
          <w:rFonts w:eastAsia="SimSun" w:cs="Arial"/>
          <w:lang w:eastAsia="zh-CN"/>
        </w:rPr>
        <w:t xml:space="preserve"> as MR low mobility criteria.</w:t>
      </w:r>
    </w:p>
    <w:p w14:paraId="70620AAF" w14:textId="34FCC40B" w:rsidR="0056093A" w:rsidRPr="00B534CC" w:rsidRDefault="0056093A" w:rsidP="0056093A">
      <w:pPr>
        <w:spacing w:before="240" w:line="276" w:lineRule="auto"/>
        <w:jc w:val="both"/>
        <w:rPr>
          <w:rFonts w:ascii="Arial" w:eastAsiaTheme="minorEastAsia" w:hAnsi="Arial" w:cs="Arial"/>
          <w:lang w:eastAsia="ko-KR"/>
        </w:rPr>
      </w:pPr>
    </w:p>
    <w:p w14:paraId="5FF99E08" w14:textId="52AFFEDB" w:rsidR="00000355" w:rsidRPr="00B534CC" w:rsidRDefault="00000355" w:rsidP="00000355">
      <w:pPr>
        <w:pStyle w:val="2"/>
        <w:rPr>
          <w:lang w:eastAsia="zh-CN"/>
        </w:rPr>
      </w:pPr>
      <w:r w:rsidRPr="00B534CC">
        <w:rPr>
          <w:lang w:eastAsia="zh-CN"/>
        </w:rPr>
        <w:t>Neighbor cell RRM measurement relaxation</w:t>
      </w:r>
    </w:p>
    <w:p w14:paraId="185298EC" w14:textId="77777777" w:rsidR="00BF2D3B" w:rsidRPr="00B534CC" w:rsidRDefault="009C304D" w:rsidP="0056093A">
      <w:pPr>
        <w:spacing w:before="240" w:line="276" w:lineRule="auto"/>
        <w:jc w:val="both"/>
        <w:rPr>
          <w:rFonts w:ascii="Arial" w:eastAsiaTheme="minorEastAsia" w:hAnsi="Arial" w:cs="Arial"/>
          <w:lang w:eastAsia="ko-KR"/>
        </w:rPr>
      </w:pPr>
      <w:r w:rsidRPr="00B534CC">
        <w:rPr>
          <w:rFonts w:ascii="Arial" w:eastAsiaTheme="minorEastAsia" w:hAnsi="Arial" w:cs="Arial"/>
          <w:lang w:eastAsia="ko-KR"/>
        </w:rPr>
        <w:t xml:space="preserve">For neighboring cell MR RRM measurement relaxation, if the UE supports the LR RRM measurement and the serving cell measurement is offloaded, it would be reasonable to also relax the neighboring cell MR RRM measurement. Otherwise, the UE may not benefit from energy savings. Therefore, RAN2 has agreed to support NR serving cell MR RRM measurement relaxation if the UE supports LP-WUR RRM measurement offloading. </w:t>
      </w:r>
    </w:p>
    <w:p w14:paraId="163E7F20" w14:textId="0D5A20F6" w:rsidR="009C304D" w:rsidRPr="00B534CC" w:rsidRDefault="009C304D" w:rsidP="0056093A">
      <w:pPr>
        <w:spacing w:before="240" w:line="276" w:lineRule="auto"/>
        <w:jc w:val="both"/>
        <w:rPr>
          <w:rFonts w:ascii="Arial" w:eastAsiaTheme="minorEastAsia" w:hAnsi="Arial" w:cs="Arial"/>
          <w:lang w:eastAsia="ko-KR"/>
        </w:rPr>
      </w:pPr>
      <w:r w:rsidRPr="00B534CC">
        <w:rPr>
          <w:rFonts w:ascii="Arial" w:eastAsiaTheme="minorEastAsia" w:hAnsi="Arial" w:cs="Arial"/>
          <w:lang w:eastAsia="ko-KR"/>
        </w:rPr>
        <w:t xml:space="preserve">Since there are already existing criteria for </w:t>
      </w:r>
      <w:r w:rsidR="00BF2D3B" w:rsidRPr="00B534CC">
        <w:rPr>
          <w:rFonts w:ascii="Arial" w:eastAsiaTheme="minorEastAsia" w:hAnsi="Arial" w:cs="Arial"/>
          <w:lang w:eastAsia="ko-KR"/>
        </w:rPr>
        <w:t xml:space="preserve">MR neighbour RRM measurement relaxation based on </w:t>
      </w:r>
      <w:r w:rsidRPr="00B534CC">
        <w:rPr>
          <w:rFonts w:ascii="Arial" w:eastAsiaTheme="minorEastAsia" w:hAnsi="Arial" w:cs="Arial"/>
          <w:lang w:eastAsia="ko-KR"/>
        </w:rPr>
        <w:t xml:space="preserve">MR low mobility and/or non-cell edge </w:t>
      </w:r>
      <w:r w:rsidR="00795455" w:rsidRPr="00B534CC">
        <w:rPr>
          <w:rFonts w:ascii="Arial" w:eastAsiaTheme="minorEastAsia" w:hAnsi="Arial" w:cs="Arial"/>
          <w:lang w:eastAsia="ko-KR"/>
        </w:rPr>
        <w:t>criteria</w:t>
      </w:r>
      <w:r w:rsidRPr="00B534CC">
        <w:rPr>
          <w:rFonts w:ascii="Arial" w:eastAsiaTheme="minorEastAsia" w:hAnsi="Arial" w:cs="Arial"/>
          <w:lang w:eastAsia="ko-KR"/>
        </w:rPr>
        <w:t>, we only need to discuss whether to introduce additional LR-based triggering conditions such as:</w:t>
      </w:r>
    </w:p>
    <w:p w14:paraId="1EA82487" w14:textId="56C19833" w:rsidR="0057406F" w:rsidRPr="00B534CC" w:rsidRDefault="0057406F" w:rsidP="00D81941">
      <w:pPr>
        <w:pStyle w:val="a6"/>
        <w:numPr>
          <w:ilvl w:val="0"/>
          <w:numId w:val="17"/>
        </w:numPr>
        <w:spacing w:before="240" w:line="276" w:lineRule="auto"/>
        <w:jc w:val="both"/>
        <w:rPr>
          <w:rFonts w:ascii="Arial" w:eastAsiaTheme="minorEastAsia" w:hAnsi="Arial" w:cs="Arial"/>
          <w:b/>
          <w:lang w:eastAsia="ko-KR"/>
        </w:rPr>
      </w:pPr>
      <w:r w:rsidRPr="00B534CC">
        <w:rPr>
          <w:rFonts w:ascii="Arial" w:eastAsiaTheme="minorEastAsia" w:hAnsi="Arial" w:cs="Arial"/>
          <w:b/>
          <w:lang w:eastAsia="ko-KR"/>
        </w:rPr>
        <w:lastRenderedPageBreak/>
        <w:t>LR low mobility and/or not at cell edge criteria</w:t>
      </w:r>
    </w:p>
    <w:p w14:paraId="6C6D7E2E" w14:textId="4241ED40" w:rsidR="0057406F" w:rsidRPr="00B534CC" w:rsidRDefault="00D81941" w:rsidP="006A456E">
      <w:pPr>
        <w:pStyle w:val="a6"/>
        <w:spacing w:before="240" w:line="276" w:lineRule="auto"/>
        <w:ind w:left="760"/>
        <w:jc w:val="both"/>
        <w:rPr>
          <w:rFonts w:ascii="Arial" w:eastAsiaTheme="minorEastAsia" w:hAnsi="Arial" w:cs="Arial"/>
          <w:lang w:eastAsia="ko-KR"/>
        </w:rPr>
      </w:pPr>
      <w:r w:rsidRPr="00B534CC">
        <w:rPr>
          <w:rFonts w:ascii="Arial" w:eastAsiaTheme="minorEastAsia" w:hAnsi="Arial" w:cs="Arial"/>
          <w:lang w:eastAsia="ko-KR"/>
        </w:rPr>
        <w:t xml:space="preserve">: </w:t>
      </w:r>
      <w:r w:rsidR="00542BC5" w:rsidRPr="00B534CC">
        <w:rPr>
          <w:rFonts w:ascii="Arial" w:eastAsiaTheme="minorEastAsia" w:hAnsi="Arial" w:cs="Arial"/>
          <w:lang w:eastAsia="ko-KR"/>
        </w:rPr>
        <w:t>Based on the LR measurement results, the UE may perform MR neighbor cell RRM measurement relaxation.</w:t>
      </w:r>
    </w:p>
    <w:p w14:paraId="41DFB2FC" w14:textId="77777777" w:rsidR="00947586" w:rsidRPr="00B534CC" w:rsidRDefault="00947586" w:rsidP="006A456E">
      <w:pPr>
        <w:pStyle w:val="a6"/>
        <w:spacing w:before="240" w:line="276" w:lineRule="auto"/>
        <w:ind w:left="760"/>
        <w:jc w:val="both"/>
        <w:rPr>
          <w:rFonts w:ascii="Arial" w:eastAsiaTheme="minorEastAsia" w:hAnsi="Arial" w:cs="Arial"/>
          <w:lang w:eastAsia="ko-KR"/>
        </w:rPr>
      </w:pPr>
    </w:p>
    <w:p w14:paraId="3F8EA6CB" w14:textId="64AC255F" w:rsidR="0057406F" w:rsidRPr="00B534CC" w:rsidRDefault="00351625" w:rsidP="0057406F">
      <w:pPr>
        <w:spacing w:before="240" w:line="276" w:lineRule="auto"/>
        <w:jc w:val="both"/>
        <w:rPr>
          <w:rFonts w:ascii="Arial" w:eastAsiaTheme="minorEastAsia" w:hAnsi="Arial" w:cs="Arial"/>
          <w:b/>
          <w:lang w:eastAsia="ko-KR"/>
        </w:rPr>
      </w:pPr>
      <w:r w:rsidRPr="00B534CC">
        <w:rPr>
          <w:rFonts w:ascii="Arial" w:eastAsiaTheme="minorEastAsia" w:hAnsi="Arial" w:cs="Arial"/>
          <w:b/>
          <w:lang w:eastAsia="ko-KR"/>
        </w:rPr>
        <w:t xml:space="preserve">Proposal </w:t>
      </w:r>
      <w:r w:rsidR="00933B35" w:rsidRPr="00B534CC">
        <w:rPr>
          <w:rFonts w:ascii="Arial" w:eastAsiaTheme="minorEastAsia" w:hAnsi="Arial" w:cs="Arial"/>
          <w:b/>
          <w:lang w:eastAsia="ko-KR"/>
        </w:rPr>
        <w:t>2</w:t>
      </w:r>
      <w:r w:rsidRPr="00B534CC">
        <w:rPr>
          <w:rFonts w:ascii="Arial" w:eastAsiaTheme="minorEastAsia" w:hAnsi="Arial" w:cs="Arial"/>
          <w:b/>
          <w:lang w:eastAsia="ko-KR"/>
        </w:rPr>
        <w:t xml:space="preserve">: RAN2 needs to </w:t>
      </w:r>
      <w:r w:rsidR="00E03998" w:rsidRPr="00B534CC">
        <w:rPr>
          <w:rFonts w:ascii="Arial" w:eastAsiaTheme="minorEastAsia" w:hAnsi="Arial" w:cs="Arial"/>
          <w:b/>
          <w:lang w:eastAsia="ko-KR"/>
        </w:rPr>
        <w:t>discuss</w:t>
      </w:r>
      <w:r w:rsidR="00000576" w:rsidRPr="00B534CC">
        <w:rPr>
          <w:rFonts w:ascii="Arial" w:eastAsiaTheme="minorEastAsia" w:hAnsi="Arial" w:cs="Arial"/>
          <w:b/>
          <w:lang w:eastAsia="ko-KR"/>
        </w:rPr>
        <w:t xml:space="preserve"> </w:t>
      </w:r>
      <w:r w:rsidR="00933B35" w:rsidRPr="00B534CC">
        <w:rPr>
          <w:rFonts w:ascii="Arial" w:eastAsiaTheme="minorEastAsia" w:hAnsi="Arial" w:cs="Arial"/>
          <w:b/>
          <w:lang w:eastAsia="ko-KR"/>
        </w:rPr>
        <w:t>whether to adopt LR measurement based low mobility and/or not at cell edge criteria</w:t>
      </w:r>
      <w:r w:rsidRPr="00B534CC">
        <w:rPr>
          <w:rFonts w:ascii="Arial" w:eastAsiaTheme="minorEastAsia" w:hAnsi="Arial" w:cs="Arial"/>
          <w:b/>
          <w:lang w:eastAsia="ko-KR"/>
        </w:rPr>
        <w:t xml:space="preserve"> to trigger </w:t>
      </w:r>
      <w:r w:rsidR="00AE1C8F" w:rsidRPr="00B534CC">
        <w:rPr>
          <w:rFonts w:ascii="Arial" w:eastAsiaTheme="minorEastAsia" w:hAnsi="Arial" w:cs="Arial"/>
          <w:b/>
          <w:lang w:eastAsia="ko-KR"/>
        </w:rPr>
        <w:t xml:space="preserve">MR </w:t>
      </w:r>
      <w:r w:rsidRPr="00B534CC">
        <w:rPr>
          <w:rFonts w:ascii="Arial" w:eastAsiaTheme="minorEastAsia" w:hAnsi="Arial" w:cs="Arial"/>
          <w:b/>
          <w:lang w:eastAsia="ko-KR"/>
        </w:rPr>
        <w:t>neighbor cell RRM measurement relaxation</w:t>
      </w:r>
      <w:r w:rsidR="00B95F43" w:rsidRPr="00B534CC">
        <w:rPr>
          <w:rFonts w:ascii="Arial" w:eastAsiaTheme="minorEastAsia" w:hAnsi="Arial" w:cs="Arial"/>
          <w:b/>
          <w:lang w:eastAsia="ko-KR"/>
        </w:rPr>
        <w:t>.</w:t>
      </w:r>
    </w:p>
    <w:p w14:paraId="5EA18BCB" w14:textId="77777777" w:rsidR="0057406F" w:rsidRPr="00B534CC" w:rsidRDefault="0057406F" w:rsidP="0057406F">
      <w:pPr>
        <w:spacing w:before="240" w:line="276" w:lineRule="auto"/>
        <w:jc w:val="both"/>
        <w:rPr>
          <w:rFonts w:ascii="Arial" w:eastAsiaTheme="minorEastAsia" w:hAnsi="Arial" w:cs="Arial"/>
          <w:lang w:eastAsia="ko-KR"/>
        </w:rPr>
      </w:pPr>
    </w:p>
    <w:p w14:paraId="767CC09C" w14:textId="6E18A8CA" w:rsidR="0057406F" w:rsidRPr="00B534CC" w:rsidRDefault="00BF6C06" w:rsidP="0057406F">
      <w:pPr>
        <w:spacing w:before="240" w:line="276" w:lineRule="auto"/>
        <w:jc w:val="both"/>
        <w:rPr>
          <w:rFonts w:ascii="Arial" w:eastAsiaTheme="minorEastAsia" w:hAnsi="Arial" w:cs="Arial"/>
          <w:lang w:eastAsia="ko-KR"/>
        </w:rPr>
      </w:pPr>
      <w:r w:rsidRPr="00B534CC">
        <w:rPr>
          <w:rFonts w:ascii="Arial" w:eastAsiaTheme="minorEastAsia" w:hAnsi="Arial" w:cs="Arial"/>
          <w:lang w:eastAsia="ko-KR"/>
        </w:rPr>
        <w:t>In addition</w:t>
      </w:r>
      <w:r w:rsidR="0057406F" w:rsidRPr="00B534CC">
        <w:rPr>
          <w:rFonts w:ascii="Arial" w:eastAsiaTheme="minorEastAsia" w:hAnsi="Arial" w:cs="Arial"/>
          <w:lang w:eastAsia="ko-KR"/>
        </w:rPr>
        <w:t xml:space="preserve">, if any of the exit conditions of </w:t>
      </w:r>
      <w:r w:rsidR="00F40768" w:rsidRPr="00B534CC">
        <w:rPr>
          <w:rFonts w:ascii="Arial" w:eastAsiaTheme="minorEastAsia" w:hAnsi="Arial" w:cs="Arial"/>
          <w:lang w:eastAsia="ko-KR"/>
        </w:rPr>
        <w:t xml:space="preserve">LP-WUS monitoring </w:t>
      </w:r>
      <w:r w:rsidR="0057406F" w:rsidRPr="00B534CC">
        <w:rPr>
          <w:rFonts w:ascii="Arial" w:eastAsiaTheme="minorEastAsia" w:hAnsi="Arial" w:cs="Arial"/>
          <w:lang w:eastAsia="ko-KR"/>
        </w:rPr>
        <w:t xml:space="preserve">(discussed in Agenda item 8.4.2) are met, </w:t>
      </w:r>
      <w:r w:rsidR="00342766" w:rsidRPr="00B534CC">
        <w:rPr>
          <w:rFonts w:ascii="Arial" w:eastAsiaTheme="minorEastAsia" w:hAnsi="Arial" w:cs="Arial"/>
          <w:lang w:eastAsia="ko-KR"/>
        </w:rPr>
        <w:t xml:space="preserve">UE would </w:t>
      </w:r>
      <w:r w:rsidR="0057406F" w:rsidRPr="00B534CC">
        <w:rPr>
          <w:rFonts w:ascii="Arial" w:eastAsiaTheme="minorEastAsia" w:hAnsi="Arial" w:cs="Arial"/>
          <w:lang w:eastAsia="ko-KR"/>
        </w:rPr>
        <w:t>activate MR and perform MR transmission/</w:t>
      </w:r>
      <w:r w:rsidR="00211BD5" w:rsidRPr="00B534CC">
        <w:rPr>
          <w:rFonts w:ascii="Arial" w:eastAsiaTheme="minorEastAsia" w:hAnsi="Arial" w:cs="Arial"/>
          <w:lang w:eastAsia="ko-KR"/>
        </w:rPr>
        <w:t>reception. H</w:t>
      </w:r>
      <w:r w:rsidR="00F44A47" w:rsidRPr="00B534CC">
        <w:rPr>
          <w:rFonts w:ascii="Arial" w:eastAsiaTheme="minorEastAsia" w:hAnsi="Arial" w:cs="Arial"/>
          <w:lang w:eastAsia="ko-KR"/>
        </w:rPr>
        <w:t xml:space="preserve">ence, </w:t>
      </w:r>
      <w:r w:rsidR="0057406F" w:rsidRPr="00B534CC">
        <w:rPr>
          <w:rFonts w:ascii="Arial" w:eastAsiaTheme="minorEastAsia" w:hAnsi="Arial" w:cs="Arial"/>
          <w:lang w:eastAsia="ko-KR"/>
        </w:rPr>
        <w:t>the UE should deactivate the ongoing RRM</w:t>
      </w:r>
      <w:r w:rsidR="00F03A21" w:rsidRPr="00B534CC">
        <w:rPr>
          <w:rFonts w:ascii="Arial" w:eastAsiaTheme="minorEastAsia" w:hAnsi="Arial" w:cs="Arial"/>
          <w:lang w:eastAsia="ko-KR"/>
        </w:rPr>
        <w:t xml:space="preserve"> measurement offlading/</w:t>
      </w:r>
      <w:r w:rsidR="0057406F" w:rsidRPr="00B534CC">
        <w:rPr>
          <w:rFonts w:ascii="Arial" w:eastAsiaTheme="minorEastAsia" w:hAnsi="Arial" w:cs="Arial"/>
          <w:lang w:eastAsia="ko-KR"/>
        </w:rPr>
        <w:t xml:space="preserve"> relaxation if any of the exit measurements occur.</w:t>
      </w:r>
    </w:p>
    <w:p w14:paraId="4043B884" w14:textId="53475E1C" w:rsidR="0057406F" w:rsidRPr="00B534CC" w:rsidRDefault="0057406F" w:rsidP="00F40768">
      <w:pPr>
        <w:pStyle w:val="a6"/>
        <w:numPr>
          <w:ilvl w:val="0"/>
          <w:numId w:val="17"/>
        </w:numPr>
        <w:spacing w:before="240" w:line="276" w:lineRule="auto"/>
        <w:jc w:val="both"/>
        <w:rPr>
          <w:rFonts w:ascii="Arial" w:eastAsiaTheme="minorEastAsia" w:hAnsi="Arial" w:cs="Arial"/>
          <w:lang w:eastAsia="ko-KR"/>
        </w:rPr>
      </w:pPr>
      <w:r w:rsidRPr="00B534CC">
        <w:rPr>
          <w:rFonts w:ascii="Arial" w:eastAsiaTheme="minorEastAsia" w:hAnsi="Arial" w:cs="Arial"/>
          <w:lang w:eastAsia="ko-KR"/>
        </w:rPr>
        <w:t xml:space="preserve">MR RRM measurement </w:t>
      </w:r>
      <w:r w:rsidR="00F4342D" w:rsidRPr="00B534CC">
        <w:rPr>
          <w:rFonts w:ascii="Arial" w:eastAsiaTheme="minorEastAsia" w:hAnsi="Arial" w:cs="Arial"/>
          <w:lang w:eastAsia="ko-KR"/>
        </w:rPr>
        <w:t xml:space="preserve">offloading/ </w:t>
      </w:r>
      <w:r w:rsidRPr="00B534CC">
        <w:rPr>
          <w:rFonts w:ascii="Arial" w:eastAsiaTheme="minorEastAsia" w:hAnsi="Arial" w:cs="Arial"/>
          <w:lang w:eastAsia="ko-KR"/>
        </w:rPr>
        <w:t xml:space="preserve">relaxation should be halted if an exit condition of </w:t>
      </w:r>
      <w:r w:rsidR="00F40768" w:rsidRPr="00B534CC">
        <w:rPr>
          <w:rFonts w:ascii="Arial" w:eastAsiaTheme="minorEastAsia" w:hAnsi="Arial" w:cs="Arial"/>
          <w:lang w:eastAsia="ko-KR"/>
        </w:rPr>
        <w:t>LP-WUS monitoring</w:t>
      </w:r>
      <w:r w:rsidRPr="00B534CC">
        <w:rPr>
          <w:rFonts w:ascii="Arial" w:eastAsiaTheme="minorEastAsia" w:hAnsi="Arial" w:cs="Arial"/>
          <w:lang w:eastAsia="ko-KR"/>
        </w:rPr>
        <w:t xml:space="preserve"> is met.</w:t>
      </w:r>
    </w:p>
    <w:p w14:paraId="0C02FA7F" w14:textId="63A4D793" w:rsidR="0057406F" w:rsidRPr="00B534CC" w:rsidRDefault="0057406F" w:rsidP="0057406F">
      <w:pPr>
        <w:spacing w:before="240" w:line="276" w:lineRule="auto"/>
        <w:jc w:val="both"/>
        <w:rPr>
          <w:rFonts w:ascii="Arial" w:eastAsiaTheme="minorEastAsia" w:hAnsi="Arial" w:cs="Arial"/>
          <w:lang w:eastAsia="ko-KR"/>
        </w:rPr>
      </w:pPr>
      <w:r w:rsidRPr="00B534CC">
        <w:rPr>
          <w:rFonts w:ascii="Arial" w:eastAsiaTheme="minorEastAsia" w:hAnsi="Arial" w:cs="Arial"/>
          <w:lang w:eastAsia="ko-KR"/>
        </w:rPr>
        <w:t>Unlike the exit condition, the entry condition is somewhat challenging since the entry condition itself would not ensure the 'low mobility' or 'not at cell edge' of the UE that</w:t>
      </w:r>
      <w:r w:rsidR="006A456E" w:rsidRPr="00B534CC">
        <w:rPr>
          <w:rFonts w:ascii="Arial" w:eastAsiaTheme="minorEastAsia" w:hAnsi="Arial" w:cs="Arial"/>
          <w:lang w:eastAsia="ko-KR"/>
        </w:rPr>
        <w:t xml:space="preserve"> can relax MR RRM measurements.</w:t>
      </w:r>
    </w:p>
    <w:p w14:paraId="1ED7E00F" w14:textId="3665EAC2" w:rsidR="00F93FD4" w:rsidRPr="00B534CC" w:rsidRDefault="00F93FD4" w:rsidP="00F93FD4">
      <w:pPr>
        <w:spacing w:before="240" w:line="276" w:lineRule="auto"/>
        <w:jc w:val="both"/>
        <w:rPr>
          <w:rFonts w:ascii="Arial" w:eastAsiaTheme="minorEastAsia" w:hAnsi="Arial" w:cs="Arial"/>
          <w:b/>
          <w:lang w:eastAsia="ko-KR"/>
        </w:rPr>
      </w:pPr>
      <w:r w:rsidRPr="00B534CC">
        <w:rPr>
          <w:rFonts w:ascii="Arial" w:eastAsiaTheme="minorEastAsia" w:hAnsi="Arial" w:cs="Arial"/>
          <w:b/>
          <w:lang w:eastAsia="ko-KR"/>
        </w:rPr>
        <w:t xml:space="preserve">Proposal </w:t>
      </w:r>
      <w:r w:rsidR="00D54577" w:rsidRPr="00B534CC">
        <w:rPr>
          <w:rFonts w:ascii="Arial" w:eastAsiaTheme="minorEastAsia" w:hAnsi="Arial" w:cs="Arial"/>
          <w:b/>
          <w:lang w:eastAsia="ko-KR"/>
        </w:rPr>
        <w:t>3</w:t>
      </w:r>
      <w:r w:rsidRPr="00B534CC">
        <w:rPr>
          <w:rFonts w:ascii="Arial" w:eastAsiaTheme="minorEastAsia" w:hAnsi="Arial" w:cs="Arial"/>
          <w:b/>
          <w:lang w:eastAsia="ko-KR"/>
        </w:rPr>
        <w:t xml:space="preserve">: RAN2 needs to discuss and confirm that the MR </w:t>
      </w:r>
      <w:r w:rsidR="002B5747" w:rsidRPr="00B534CC">
        <w:rPr>
          <w:rFonts w:ascii="Arial" w:eastAsiaTheme="minorEastAsia" w:hAnsi="Arial" w:cs="Arial"/>
          <w:b/>
          <w:lang w:eastAsia="ko-KR"/>
        </w:rPr>
        <w:t xml:space="preserve">neighbor cell </w:t>
      </w:r>
      <w:r w:rsidRPr="00B534CC">
        <w:rPr>
          <w:rFonts w:ascii="Arial" w:eastAsiaTheme="minorEastAsia" w:hAnsi="Arial" w:cs="Arial"/>
          <w:b/>
          <w:lang w:eastAsia="ko-KR"/>
        </w:rPr>
        <w:t xml:space="preserve">RRM measurement relaxation should be stopped if any of the exit conditions of </w:t>
      </w:r>
      <w:r w:rsidR="00F40768" w:rsidRPr="00B534CC">
        <w:rPr>
          <w:rFonts w:ascii="Arial" w:eastAsiaTheme="minorEastAsia" w:hAnsi="Arial" w:cs="Arial"/>
          <w:b/>
          <w:lang w:eastAsia="ko-KR"/>
        </w:rPr>
        <w:t>LP-WUS monitoring</w:t>
      </w:r>
      <w:r w:rsidRPr="00B534CC">
        <w:rPr>
          <w:rFonts w:ascii="Arial" w:eastAsiaTheme="minorEastAsia" w:hAnsi="Arial" w:cs="Arial"/>
          <w:b/>
          <w:lang w:eastAsia="ko-KR"/>
        </w:rPr>
        <w:t xml:space="preserve"> are met. </w:t>
      </w:r>
    </w:p>
    <w:p w14:paraId="218ADBAA" w14:textId="77777777" w:rsidR="001866D0" w:rsidRPr="00B534CC" w:rsidRDefault="001866D0" w:rsidP="00F427B9">
      <w:pPr>
        <w:spacing w:before="240" w:line="276" w:lineRule="auto"/>
        <w:jc w:val="both"/>
        <w:rPr>
          <w:rFonts w:ascii="Arial" w:eastAsiaTheme="minorEastAsia" w:hAnsi="Arial" w:cs="Arial"/>
          <w:b/>
          <w:lang w:eastAsia="ko-KR"/>
        </w:rPr>
      </w:pPr>
    </w:p>
    <w:p w14:paraId="3A5E2446" w14:textId="77777777" w:rsidR="00B41851" w:rsidRPr="00B534CC" w:rsidRDefault="00B41851" w:rsidP="001C1B5D">
      <w:pPr>
        <w:overflowPunct/>
        <w:autoSpaceDE/>
        <w:autoSpaceDN/>
        <w:adjustRightInd/>
        <w:spacing w:line="276" w:lineRule="auto"/>
        <w:ind w:left="400"/>
        <w:jc w:val="both"/>
        <w:textAlignment w:val="auto"/>
        <w:rPr>
          <w:rFonts w:ascii="Arial" w:eastAsiaTheme="minorEastAsia" w:hAnsi="Arial" w:cs="Arial"/>
          <w:b/>
          <w:lang w:val="en-US" w:eastAsia="ko-KR"/>
        </w:rPr>
      </w:pPr>
    </w:p>
    <w:p w14:paraId="48414B38" w14:textId="05EFE11A" w:rsidR="001B6510" w:rsidRPr="00B534CC" w:rsidRDefault="001B6510" w:rsidP="00597F6F">
      <w:pPr>
        <w:pStyle w:val="1"/>
        <w:tabs>
          <w:tab w:val="left" w:pos="2835"/>
        </w:tabs>
        <w:spacing w:line="276" w:lineRule="auto"/>
        <w:rPr>
          <w:rFonts w:cs="Arial"/>
          <w:b/>
          <w:sz w:val="32"/>
        </w:rPr>
      </w:pPr>
      <w:r w:rsidRPr="00B534CC">
        <w:rPr>
          <w:rFonts w:cs="Arial"/>
          <w:b/>
          <w:sz w:val="32"/>
        </w:rPr>
        <w:t>Conclusion</w:t>
      </w:r>
    </w:p>
    <w:p w14:paraId="436C2869" w14:textId="4C6C0687" w:rsidR="00254BC5" w:rsidRPr="00B534CC" w:rsidRDefault="004B347C" w:rsidP="001C1B5D">
      <w:pPr>
        <w:spacing w:line="276" w:lineRule="auto"/>
        <w:rPr>
          <w:rFonts w:ascii="Arial" w:hAnsi="Arial" w:cs="Arial"/>
          <w:lang w:eastAsia="ko-KR"/>
        </w:rPr>
      </w:pPr>
      <w:r w:rsidRPr="00B534CC">
        <w:rPr>
          <w:rFonts w:ascii="Arial" w:hAnsi="Arial" w:cs="Arial"/>
          <w:lang w:eastAsia="ko-KR"/>
        </w:rPr>
        <w:t>RAN2 is requested to discuss and agree to the following proposals:</w:t>
      </w:r>
    </w:p>
    <w:p w14:paraId="30A3D854" w14:textId="2C47E824" w:rsidR="00A45DEC" w:rsidRDefault="00A45DEC" w:rsidP="00A45DEC">
      <w:pPr>
        <w:pStyle w:val="a6"/>
        <w:spacing w:before="240" w:line="276" w:lineRule="auto"/>
        <w:ind w:left="760"/>
        <w:jc w:val="both"/>
        <w:rPr>
          <w:rFonts w:ascii="Arial" w:eastAsiaTheme="minorEastAsia" w:hAnsi="Arial" w:cs="Arial"/>
          <w:lang w:eastAsia="ko-KR"/>
        </w:rPr>
      </w:pPr>
    </w:p>
    <w:p w14:paraId="272330B3" w14:textId="77777777" w:rsidR="0008714A" w:rsidRPr="00B534CC" w:rsidRDefault="0008714A" w:rsidP="0008714A">
      <w:pPr>
        <w:spacing w:before="240" w:line="276" w:lineRule="auto"/>
        <w:jc w:val="both"/>
        <w:rPr>
          <w:rFonts w:ascii="Arial" w:eastAsiaTheme="minorEastAsia" w:hAnsi="Arial" w:cs="Arial"/>
          <w:b/>
          <w:lang w:eastAsia="ko-KR"/>
        </w:rPr>
      </w:pPr>
      <w:r w:rsidRPr="00B534CC">
        <w:rPr>
          <w:rFonts w:ascii="Arial" w:eastAsiaTheme="minorEastAsia" w:hAnsi="Arial" w:cs="Arial"/>
          <w:b/>
          <w:lang w:eastAsia="ko-KR"/>
        </w:rPr>
        <w:t xml:space="preserve">Proposal 1: For the entry condition of the serving cell measurement offloading, optionally low mobility condition can </w:t>
      </w:r>
      <w:r>
        <w:rPr>
          <w:rFonts w:ascii="Arial" w:eastAsiaTheme="minorEastAsia" w:hAnsi="Arial" w:cs="Arial"/>
          <w:b/>
          <w:lang w:eastAsia="ko-KR"/>
        </w:rPr>
        <w:t xml:space="preserve">also </w:t>
      </w:r>
      <w:r w:rsidRPr="00B534CC">
        <w:rPr>
          <w:rFonts w:ascii="Arial" w:eastAsiaTheme="minorEastAsia" w:hAnsi="Arial" w:cs="Arial"/>
          <w:b/>
          <w:lang w:eastAsia="ko-KR"/>
        </w:rPr>
        <w:t>be defined:</w:t>
      </w:r>
    </w:p>
    <w:p w14:paraId="0C0FFB3A" w14:textId="77777777" w:rsidR="0008714A" w:rsidRPr="00B534CC" w:rsidRDefault="0008714A" w:rsidP="0008714A">
      <w:pPr>
        <w:pStyle w:val="Agreement"/>
        <w:numPr>
          <w:ilvl w:val="2"/>
          <w:numId w:val="2"/>
        </w:numPr>
        <w:tabs>
          <w:tab w:val="clear" w:pos="-2152"/>
          <w:tab w:val="num" w:pos="3544"/>
        </w:tabs>
        <w:spacing w:line="240" w:lineRule="auto"/>
        <w:ind w:left="993"/>
        <w:rPr>
          <w:rFonts w:eastAsia="SimSun" w:cs="Arial"/>
          <w:lang w:eastAsia="zh-CN"/>
        </w:rPr>
      </w:pPr>
      <w:r w:rsidRPr="00B534CC">
        <w:rPr>
          <w:rFonts w:eastAsia="SimSun" w:cs="Arial"/>
          <w:lang w:eastAsia="zh-CN"/>
        </w:rPr>
        <w:t>(Agreed</w:t>
      </w:r>
      <w:r>
        <w:rPr>
          <w:rFonts w:eastAsia="SimSun" w:cs="Arial"/>
          <w:lang w:eastAsia="zh-CN"/>
        </w:rPr>
        <w:t>@R2#127</w:t>
      </w:r>
      <w:r w:rsidRPr="00B534CC">
        <w:rPr>
          <w:rFonts w:eastAsia="SimSun" w:cs="Arial"/>
          <w:lang w:eastAsia="zh-CN"/>
        </w:rPr>
        <w:t xml:space="preserve">) The entry conditions for serving cell measurement offloading can be defined as at least MR greater than a certain RSRP threshold, and LR could also be considered. </w:t>
      </w:r>
    </w:p>
    <w:p w14:paraId="5C259C63" w14:textId="77777777" w:rsidR="0008714A" w:rsidRPr="00B534CC" w:rsidRDefault="0008714A" w:rsidP="0008714A">
      <w:pPr>
        <w:pStyle w:val="Agreement"/>
        <w:numPr>
          <w:ilvl w:val="2"/>
          <w:numId w:val="2"/>
        </w:numPr>
        <w:tabs>
          <w:tab w:val="clear" w:pos="-2152"/>
          <w:tab w:val="clear" w:pos="-1432"/>
          <w:tab w:val="num" w:pos="3544"/>
        </w:tabs>
        <w:spacing w:line="240" w:lineRule="auto"/>
        <w:ind w:left="993"/>
        <w:rPr>
          <w:rFonts w:eastAsia="SimSun" w:cs="Arial"/>
          <w:lang w:eastAsia="zh-CN"/>
        </w:rPr>
      </w:pPr>
      <w:r w:rsidRPr="00B534CC">
        <w:rPr>
          <w:rFonts w:eastAsia="SimSun" w:cs="Arial"/>
          <w:lang w:eastAsia="zh-CN"/>
        </w:rPr>
        <w:t>(New)</w:t>
      </w:r>
      <w:r>
        <w:rPr>
          <w:rFonts w:eastAsia="SimSun" w:cs="Arial"/>
          <w:lang w:eastAsia="zh-CN"/>
        </w:rPr>
        <w:t xml:space="preserve"> The entry conditions for serving </w:t>
      </w:r>
      <w:r w:rsidRPr="00B534CC">
        <w:rPr>
          <w:rFonts w:eastAsia="SimSun" w:cs="Arial"/>
          <w:lang w:eastAsia="zh-CN"/>
        </w:rPr>
        <w:t>cell measurement offloading can be defined</w:t>
      </w:r>
      <w:r>
        <w:rPr>
          <w:rFonts w:eastAsia="SimSun" w:cs="Arial"/>
          <w:lang w:eastAsia="zh-CN"/>
        </w:rPr>
        <w:t xml:space="preserve"> as MR low mobility criteria.</w:t>
      </w:r>
    </w:p>
    <w:p w14:paraId="0534008E" w14:textId="77777777" w:rsidR="00B757C1" w:rsidRPr="00B534CC" w:rsidRDefault="00B757C1" w:rsidP="00B757C1">
      <w:pPr>
        <w:spacing w:before="240" w:line="276" w:lineRule="auto"/>
        <w:jc w:val="both"/>
        <w:rPr>
          <w:rFonts w:ascii="Arial" w:eastAsiaTheme="minorEastAsia" w:hAnsi="Arial" w:cs="Arial"/>
          <w:b/>
          <w:lang w:eastAsia="ko-KR"/>
        </w:rPr>
      </w:pPr>
      <w:r w:rsidRPr="00B534CC">
        <w:rPr>
          <w:rFonts w:ascii="Arial" w:eastAsiaTheme="minorEastAsia" w:hAnsi="Arial" w:cs="Arial"/>
          <w:b/>
          <w:lang w:eastAsia="ko-KR"/>
        </w:rPr>
        <w:t>Proposal 2: RAN2 needs to discuss whether to adopt LR measurement based low mobility and/or not at cell edge criteria to trigger MR neighbor cell RRM measurement relaxation.</w:t>
      </w:r>
    </w:p>
    <w:p w14:paraId="22B1A4A3" w14:textId="77777777" w:rsidR="00852013" w:rsidRPr="00B534CC" w:rsidRDefault="00852013" w:rsidP="00852013">
      <w:pPr>
        <w:spacing w:before="240" w:line="276" w:lineRule="auto"/>
        <w:jc w:val="both"/>
        <w:rPr>
          <w:rFonts w:ascii="Arial" w:eastAsiaTheme="minorEastAsia" w:hAnsi="Arial" w:cs="Arial"/>
          <w:b/>
          <w:lang w:eastAsia="ko-KR"/>
        </w:rPr>
      </w:pPr>
      <w:r w:rsidRPr="00B534CC">
        <w:rPr>
          <w:rFonts w:ascii="Arial" w:eastAsiaTheme="minorEastAsia" w:hAnsi="Arial" w:cs="Arial"/>
          <w:b/>
          <w:lang w:eastAsia="ko-KR"/>
        </w:rPr>
        <w:t xml:space="preserve">Proposal 3: RAN2 needs to discuss and confirm that the MR neighbor cell RRM measurement relaxation should be stopped if any of the exit conditions of LP-WUS monitoring are met. </w:t>
      </w:r>
    </w:p>
    <w:p w14:paraId="097DEA99" w14:textId="77777777" w:rsidR="00150CAB" w:rsidRPr="00B534CC" w:rsidRDefault="00150CAB" w:rsidP="001C1B5D">
      <w:pPr>
        <w:spacing w:before="240" w:line="276" w:lineRule="auto"/>
        <w:rPr>
          <w:rFonts w:ascii="Arial" w:eastAsiaTheme="minorEastAsia" w:hAnsi="Arial" w:cs="Arial"/>
          <w:b/>
          <w:lang w:eastAsia="ko-KR"/>
        </w:rPr>
      </w:pPr>
    </w:p>
    <w:p w14:paraId="2B326CC8" w14:textId="3921265A" w:rsidR="00AD6571" w:rsidRPr="00B534CC" w:rsidRDefault="000B4CEF" w:rsidP="00735F53">
      <w:pPr>
        <w:pStyle w:val="1"/>
        <w:numPr>
          <w:ilvl w:val="0"/>
          <w:numId w:val="0"/>
        </w:numPr>
        <w:tabs>
          <w:tab w:val="left" w:pos="2835"/>
        </w:tabs>
        <w:spacing w:line="276" w:lineRule="auto"/>
        <w:rPr>
          <w:rFonts w:cs="Arial"/>
          <w:b/>
          <w:sz w:val="32"/>
        </w:rPr>
      </w:pPr>
      <w:r w:rsidRPr="00B534CC">
        <w:rPr>
          <w:rFonts w:cs="Arial"/>
          <w:b/>
          <w:sz w:val="32"/>
        </w:rPr>
        <w:lastRenderedPageBreak/>
        <w:t>References</w:t>
      </w:r>
    </w:p>
    <w:p w14:paraId="0C0A9CE0" w14:textId="1E684287" w:rsidR="00AD6571" w:rsidRPr="00B534CC" w:rsidRDefault="00AD6571" w:rsidP="001C1B5D">
      <w:pPr>
        <w:spacing w:before="240" w:line="276" w:lineRule="auto"/>
        <w:jc w:val="both"/>
        <w:rPr>
          <w:rFonts w:ascii="Arial" w:eastAsiaTheme="minorEastAsia" w:hAnsi="Arial" w:cs="Arial"/>
          <w:lang w:eastAsia="ko-KR"/>
        </w:rPr>
      </w:pPr>
      <w:r w:rsidRPr="00B534CC">
        <w:rPr>
          <w:rFonts w:ascii="Arial" w:eastAsiaTheme="minorEastAsia" w:hAnsi="Arial" w:cs="Arial"/>
          <w:lang w:eastAsia="ko-KR"/>
        </w:rPr>
        <w:t xml:space="preserve">[1] </w:t>
      </w:r>
      <w:r w:rsidR="00FA3E91" w:rsidRPr="00B534CC">
        <w:rPr>
          <w:rFonts w:ascii="Arial" w:eastAsiaTheme="minorEastAsia" w:hAnsi="Arial" w:cs="Arial"/>
          <w:lang w:eastAsia="ko-KR"/>
        </w:rPr>
        <w:t>R</w:t>
      </w:r>
      <w:r w:rsidR="006A42F1" w:rsidRPr="00B534CC">
        <w:rPr>
          <w:rFonts w:ascii="Arial" w:eastAsiaTheme="minorEastAsia" w:hAnsi="Arial" w:cs="Arial"/>
          <w:lang w:eastAsia="ko-KR"/>
        </w:rPr>
        <w:t>P</w:t>
      </w:r>
      <w:r w:rsidR="00FA3E91" w:rsidRPr="00B534CC">
        <w:rPr>
          <w:rFonts w:ascii="Arial" w:eastAsiaTheme="minorEastAsia" w:hAnsi="Arial" w:cs="Arial"/>
          <w:lang w:eastAsia="ko-KR"/>
        </w:rPr>
        <w:t>-</w:t>
      </w:r>
      <w:r w:rsidR="006A42F1" w:rsidRPr="00B534CC">
        <w:rPr>
          <w:rFonts w:ascii="Arial" w:eastAsiaTheme="minorEastAsia" w:hAnsi="Arial" w:cs="Arial"/>
          <w:lang w:eastAsia="ko-KR"/>
        </w:rPr>
        <w:t>234056</w:t>
      </w:r>
      <w:r w:rsidR="00FA3E91" w:rsidRPr="00B534CC">
        <w:rPr>
          <w:rFonts w:ascii="Arial" w:eastAsiaTheme="minorEastAsia" w:hAnsi="Arial" w:cs="Arial"/>
          <w:lang w:eastAsia="ko-KR"/>
        </w:rPr>
        <w:t xml:space="preserve"> </w:t>
      </w:r>
      <w:r w:rsidR="006A42F1" w:rsidRPr="00B534CC">
        <w:rPr>
          <w:rFonts w:ascii="Arial" w:eastAsiaTheme="minorEastAsia" w:hAnsi="Arial" w:cs="Arial"/>
          <w:lang w:eastAsia="ko-KR"/>
        </w:rPr>
        <w:t>Low-power wake-up signal and receiver for NR (LP-WUS/WUR)</w:t>
      </w:r>
      <w:r w:rsidR="00EC474E" w:rsidRPr="00B534CC">
        <w:rPr>
          <w:rFonts w:ascii="Arial" w:eastAsiaTheme="minorEastAsia" w:hAnsi="Arial" w:cs="Arial"/>
          <w:lang w:eastAsia="ko-KR"/>
        </w:rPr>
        <w:t xml:space="preserve">, </w:t>
      </w:r>
      <w:r w:rsidR="006A42F1" w:rsidRPr="00B534CC">
        <w:rPr>
          <w:rFonts w:ascii="Arial" w:eastAsiaTheme="minorEastAsia" w:hAnsi="Arial" w:cs="Arial"/>
          <w:lang w:eastAsia="ko-KR"/>
        </w:rPr>
        <w:t>CMCC</w:t>
      </w:r>
    </w:p>
    <w:p w14:paraId="5562ED6D" w14:textId="20681CB4" w:rsidR="00B903BA" w:rsidRPr="00B534CC" w:rsidRDefault="00B903BA" w:rsidP="001C1B5D">
      <w:pPr>
        <w:spacing w:before="240" w:line="276" w:lineRule="auto"/>
        <w:jc w:val="both"/>
        <w:rPr>
          <w:rFonts w:ascii="Arial" w:eastAsiaTheme="minorEastAsia" w:hAnsi="Arial" w:cs="Arial"/>
          <w:lang w:eastAsia="ko-KR"/>
        </w:rPr>
      </w:pPr>
      <w:r w:rsidRPr="00B534CC">
        <w:rPr>
          <w:rFonts w:ascii="Arial" w:eastAsiaTheme="minorEastAsia" w:hAnsi="Arial" w:cs="Arial"/>
          <w:lang w:eastAsia="ko-KR"/>
        </w:rPr>
        <w:t xml:space="preserve">[2] </w:t>
      </w:r>
      <w:r w:rsidR="003801B1" w:rsidRPr="00B534CC">
        <w:rPr>
          <w:rFonts w:ascii="Arial" w:eastAsiaTheme="minorEastAsia" w:hAnsi="Arial" w:cs="Arial"/>
          <w:lang w:eastAsia="ko-KR"/>
        </w:rPr>
        <w:t>3GPP TR38.869 3rd Generation Partnership Project; Technical Specification Group Radio Access Network; Study on low-power wake up signal and receiver for NR (Release 18)</w:t>
      </w:r>
    </w:p>
    <w:sectPr w:rsidR="00B903BA" w:rsidRPr="00B534CC">
      <w:pgSz w:w="11906" w:h="16838"/>
      <w:pgMar w:top="1701" w:right="1440" w:bottom="1440" w:left="1440" w:header="851" w:footer="992" w:gutter="0"/>
      <w:cols w:space="425"/>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610818" w16cid:durableId="28BBCA5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DDBA02" w14:textId="77777777" w:rsidR="00A942DF" w:rsidRDefault="00A942DF" w:rsidP="000B4C53">
      <w:pPr>
        <w:spacing w:after="0"/>
      </w:pPr>
      <w:r>
        <w:separator/>
      </w:r>
    </w:p>
  </w:endnote>
  <w:endnote w:type="continuationSeparator" w:id="0">
    <w:p w14:paraId="124CA079" w14:textId="77777777" w:rsidR="00A942DF" w:rsidRDefault="00A942DF"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1B6DB8" w14:textId="77777777" w:rsidR="00A942DF" w:rsidRDefault="00A942DF" w:rsidP="000B4C53">
      <w:pPr>
        <w:spacing w:after="0"/>
      </w:pPr>
      <w:r>
        <w:separator/>
      </w:r>
    </w:p>
  </w:footnote>
  <w:footnote w:type="continuationSeparator" w:id="0">
    <w:p w14:paraId="2956E784" w14:textId="77777777" w:rsidR="00A942DF" w:rsidRDefault="00A942DF"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C52B11"/>
    <w:multiLevelType w:val="multilevel"/>
    <w:tmpl w:val="AED8194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AFA4029"/>
    <w:multiLevelType w:val="hybridMultilevel"/>
    <w:tmpl w:val="16C867F6"/>
    <w:lvl w:ilvl="0" w:tplc="2520838C">
      <w:start w:val="4"/>
      <w:numFmt w:val="bullet"/>
      <w:lvlText w:val="-"/>
      <w:lvlJc w:val="left"/>
      <w:pPr>
        <w:ind w:left="760" w:hanging="360"/>
      </w:pPr>
      <w:rPr>
        <w:rFonts w:ascii="Arial" w:eastAsiaTheme="minorEastAsia"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0E0127F"/>
    <w:multiLevelType w:val="hybridMultilevel"/>
    <w:tmpl w:val="7010B8FA"/>
    <w:lvl w:ilvl="0" w:tplc="517EA0DA">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3560801"/>
    <w:multiLevelType w:val="hybridMultilevel"/>
    <w:tmpl w:val="FB7699CC"/>
    <w:lvl w:ilvl="0" w:tplc="706EA6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6787848"/>
    <w:multiLevelType w:val="hybridMultilevel"/>
    <w:tmpl w:val="FB7699CC"/>
    <w:lvl w:ilvl="0" w:tplc="706EA62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3B11BD3"/>
    <w:multiLevelType w:val="hybridMultilevel"/>
    <w:tmpl w:val="83F60CE2"/>
    <w:lvl w:ilvl="0" w:tplc="3508F1BC">
      <w:start w:val="3"/>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46BC5952"/>
    <w:multiLevelType w:val="hybridMultilevel"/>
    <w:tmpl w:val="CC6E4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516F5B23"/>
    <w:multiLevelType w:val="hybridMultilevel"/>
    <w:tmpl w:val="FB7699CC"/>
    <w:lvl w:ilvl="0" w:tplc="706EA62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5E3C7B7D"/>
    <w:multiLevelType w:val="hybridMultilevel"/>
    <w:tmpl w:val="0E60E1FC"/>
    <w:lvl w:ilvl="0" w:tplc="BF1AE4F4">
      <w:start w:val="1"/>
      <w:numFmt w:val="decimal"/>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2" w15:restartNumberingAfterBreak="0">
    <w:nsid w:val="60003396"/>
    <w:multiLevelType w:val="hybridMultilevel"/>
    <w:tmpl w:val="773246A6"/>
    <w:lvl w:ilvl="0" w:tplc="B9D82CAE">
      <w:start w:val="1"/>
      <w:numFmt w:val="bullet"/>
      <w:lvlText w:val="-"/>
      <w:lvlJc w:val="left"/>
      <w:pPr>
        <w:ind w:left="760" w:hanging="360"/>
      </w:pPr>
      <w:rPr>
        <w:rFonts w:ascii="Arial" w:eastAsiaTheme="minorEastAsia"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69A23F23"/>
    <w:multiLevelType w:val="hybridMultilevel"/>
    <w:tmpl w:val="DED4F02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15" w15:restartNumberingAfterBreak="0">
    <w:nsid w:val="78081B17"/>
    <w:multiLevelType w:val="hybridMultilevel"/>
    <w:tmpl w:val="81422186"/>
    <w:lvl w:ilvl="0" w:tplc="577CB788">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A266186"/>
    <w:multiLevelType w:val="multilevel"/>
    <w:tmpl w:val="4E2C8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D614FB9"/>
    <w:multiLevelType w:val="hybridMultilevel"/>
    <w:tmpl w:val="4E243A08"/>
    <w:lvl w:ilvl="0" w:tplc="25024B0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14"/>
  </w:num>
  <w:num w:numId="3">
    <w:abstractNumId w:val="9"/>
  </w:num>
  <w:num w:numId="4">
    <w:abstractNumId w:val="5"/>
  </w:num>
  <w:num w:numId="5">
    <w:abstractNumId w:val="6"/>
  </w:num>
  <w:num w:numId="6">
    <w:abstractNumId w:val="10"/>
  </w:num>
  <w:num w:numId="7">
    <w:abstractNumId w:val="8"/>
  </w:num>
  <w:num w:numId="8">
    <w:abstractNumId w:val="17"/>
  </w:num>
  <w:num w:numId="9">
    <w:abstractNumId w:val="1"/>
  </w:num>
  <w:num w:numId="10">
    <w:abstractNumId w:val="1"/>
  </w:num>
  <w:num w:numId="11">
    <w:abstractNumId w:val="1"/>
  </w:num>
  <w:num w:numId="12">
    <w:abstractNumId w:val="7"/>
  </w:num>
  <w:num w:numId="13">
    <w:abstractNumId w:val="2"/>
  </w:num>
  <w:num w:numId="14">
    <w:abstractNumId w:val="1"/>
  </w:num>
  <w:num w:numId="15">
    <w:abstractNumId w:val="0"/>
  </w:num>
  <w:num w:numId="16">
    <w:abstractNumId w:val="3"/>
  </w:num>
  <w:num w:numId="17">
    <w:abstractNumId w:val="12"/>
  </w:num>
  <w:num w:numId="18">
    <w:abstractNumId w:val="1"/>
  </w:num>
  <w:num w:numId="19">
    <w:abstractNumId w:val="1"/>
  </w:num>
  <w:num w:numId="20">
    <w:abstractNumId w:val="16"/>
  </w:num>
  <w:num w:numId="21">
    <w:abstractNumId w:val="13"/>
  </w:num>
  <w:num w:numId="22">
    <w:abstractNumId w:val="15"/>
  </w:num>
  <w:num w:numId="23">
    <w:abstractNumId w:val="4"/>
  </w:num>
  <w:num w:numId="24">
    <w:abstractNumId w:val="11"/>
  </w:num>
  <w:num w:numId="25">
    <w:abstractNumId w:val="1"/>
  </w:num>
  <w:num w:numId="26">
    <w:abstractNumId w:val="1"/>
  </w:num>
  <w:num w:numId="27">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0355"/>
    <w:rsid w:val="00000576"/>
    <w:rsid w:val="00000B6E"/>
    <w:rsid w:val="00003D31"/>
    <w:rsid w:val="00005AAE"/>
    <w:rsid w:val="00005D3A"/>
    <w:rsid w:val="000061C0"/>
    <w:rsid w:val="00006F55"/>
    <w:rsid w:val="000107C7"/>
    <w:rsid w:val="000108F9"/>
    <w:rsid w:val="00010ACF"/>
    <w:rsid w:val="00012027"/>
    <w:rsid w:val="0001291B"/>
    <w:rsid w:val="00012C43"/>
    <w:rsid w:val="00013637"/>
    <w:rsid w:val="00013678"/>
    <w:rsid w:val="00013E77"/>
    <w:rsid w:val="00014C39"/>
    <w:rsid w:val="00017A30"/>
    <w:rsid w:val="00017F66"/>
    <w:rsid w:val="0002058B"/>
    <w:rsid w:val="00021513"/>
    <w:rsid w:val="00021810"/>
    <w:rsid w:val="00022153"/>
    <w:rsid w:val="00023782"/>
    <w:rsid w:val="00025410"/>
    <w:rsid w:val="000263A0"/>
    <w:rsid w:val="0002683B"/>
    <w:rsid w:val="0003079F"/>
    <w:rsid w:val="00031C67"/>
    <w:rsid w:val="0003202C"/>
    <w:rsid w:val="0003262F"/>
    <w:rsid w:val="0003286A"/>
    <w:rsid w:val="00033AAC"/>
    <w:rsid w:val="00033C91"/>
    <w:rsid w:val="000354E2"/>
    <w:rsid w:val="000356E0"/>
    <w:rsid w:val="000360B8"/>
    <w:rsid w:val="00036953"/>
    <w:rsid w:val="00036E43"/>
    <w:rsid w:val="00036EAB"/>
    <w:rsid w:val="00036EED"/>
    <w:rsid w:val="00036FBD"/>
    <w:rsid w:val="000375E8"/>
    <w:rsid w:val="000406BE"/>
    <w:rsid w:val="00043F1C"/>
    <w:rsid w:val="000441C5"/>
    <w:rsid w:val="00045539"/>
    <w:rsid w:val="00045F95"/>
    <w:rsid w:val="00046105"/>
    <w:rsid w:val="0004617A"/>
    <w:rsid w:val="000516E9"/>
    <w:rsid w:val="00051B74"/>
    <w:rsid w:val="00051C6F"/>
    <w:rsid w:val="00052273"/>
    <w:rsid w:val="000522DC"/>
    <w:rsid w:val="0005351A"/>
    <w:rsid w:val="000537D3"/>
    <w:rsid w:val="00053CF2"/>
    <w:rsid w:val="00055CA2"/>
    <w:rsid w:val="0005647C"/>
    <w:rsid w:val="00062255"/>
    <w:rsid w:val="000626AD"/>
    <w:rsid w:val="00062DAC"/>
    <w:rsid w:val="00062ED6"/>
    <w:rsid w:val="00063063"/>
    <w:rsid w:val="000630F8"/>
    <w:rsid w:val="000636AB"/>
    <w:rsid w:val="000637AE"/>
    <w:rsid w:val="000654B8"/>
    <w:rsid w:val="00065697"/>
    <w:rsid w:val="000708FC"/>
    <w:rsid w:val="00071303"/>
    <w:rsid w:val="00071CA4"/>
    <w:rsid w:val="00071FAC"/>
    <w:rsid w:val="0007266B"/>
    <w:rsid w:val="00073392"/>
    <w:rsid w:val="000736C8"/>
    <w:rsid w:val="00073767"/>
    <w:rsid w:val="000748EF"/>
    <w:rsid w:val="00074F7E"/>
    <w:rsid w:val="000759CA"/>
    <w:rsid w:val="00076203"/>
    <w:rsid w:val="00081C34"/>
    <w:rsid w:val="000823A0"/>
    <w:rsid w:val="000828FF"/>
    <w:rsid w:val="00082BA3"/>
    <w:rsid w:val="00083376"/>
    <w:rsid w:val="00084B04"/>
    <w:rsid w:val="00085003"/>
    <w:rsid w:val="000851E1"/>
    <w:rsid w:val="00085D46"/>
    <w:rsid w:val="000865BB"/>
    <w:rsid w:val="0008714A"/>
    <w:rsid w:val="000879C2"/>
    <w:rsid w:val="00091665"/>
    <w:rsid w:val="00091AEE"/>
    <w:rsid w:val="0009237F"/>
    <w:rsid w:val="000954FF"/>
    <w:rsid w:val="000955E6"/>
    <w:rsid w:val="00097132"/>
    <w:rsid w:val="000A2C5F"/>
    <w:rsid w:val="000A3491"/>
    <w:rsid w:val="000A69F1"/>
    <w:rsid w:val="000A6A7F"/>
    <w:rsid w:val="000B1979"/>
    <w:rsid w:val="000B1F21"/>
    <w:rsid w:val="000B2515"/>
    <w:rsid w:val="000B27C7"/>
    <w:rsid w:val="000B3303"/>
    <w:rsid w:val="000B4C53"/>
    <w:rsid w:val="000B4CEF"/>
    <w:rsid w:val="000B5776"/>
    <w:rsid w:val="000B68ED"/>
    <w:rsid w:val="000B7108"/>
    <w:rsid w:val="000B7302"/>
    <w:rsid w:val="000B7EA7"/>
    <w:rsid w:val="000C1AC3"/>
    <w:rsid w:val="000C1BEF"/>
    <w:rsid w:val="000C3246"/>
    <w:rsid w:val="000C33F0"/>
    <w:rsid w:val="000C3BA5"/>
    <w:rsid w:val="000C4534"/>
    <w:rsid w:val="000C658A"/>
    <w:rsid w:val="000C6E2B"/>
    <w:rsid w:val="000C7272"/>
    <w:rsid w:val="000C768F"/>
    <w:rsid w:val="000C7912"/>
    <w:rsid w:val="000D05EC"/>
    <w:rsid w:val="000D14E8"/>
    <w:rsid w:val="000D33CF"/>
    <w:rsid w:val="000D386D"/>
    <w:rsid w:val="000D749C"/>
    <w:rsid w:val="000E0007"/>
    <w:rsid w:val="000E1172"/>
    <w:rsid w:val="000E2D63"/>
    <w:rsid w:val="000E4843"/>
    <w:rsid w:val="000E4D48"/>
    <w:rsid w:val="000E5340"/>
    <w:rsid w:val="000F0204"/>
    <w:rsid w:val="000F0D84"/>
    <w:rsid w:val="000F3A0C"/>
    <w:rsid w:val="000F3EB2"/>
    <w:rsid w:val="000F5275"/>
    <w:rsid w:val="000F53D2"/>
    <w:rsid w:val="000F5BBA"/>
    <w:rsid w:val="00100CB6"/>
    <w:rsid w:val="001017ED"/>
    <w:rsid w:val="00101D1D"/>
    <w:rsid w:val="0010203B"/>
    <w:rsid w:val="001025F1"/>
    <w:rsid w:val="0010266B"/>
    <w:rsid w:val="001049A9"/>
    <w:rsid w:val="0010634F"/>
    <w:rsid w:val="00110490"/>
    <w:rsid w:val="001107FB"/>
    <w:rsid w:val="0011274A"/>
    <w:rsid w:val="00113112"/>
    <w:rsid w:val="00113696"/>
    <w:rsid w:val="0011586C"/>
    <w:rsid w:val="00116050"/>
    <w:rsid w:val="0011608C"/>
    <w:rsid w:val="001162FE"/>
    <w:rsid w:val="0011677C"/>
    <w:rsid w:val="00117093"/>
    <w:rsid w:val="00120B30"/>
    <w:rsid w:val="0012330C"/>
    <w:rsid w:val="00123E6C"/>
    <w:rsid w:val="00126DC7"/>
    <w:rsid w:val="001276E9"/>
    <w:rsid w:val="001276F6"/>
    <w:rsid w:val="0013053B"/>
    <w:rsid w:val="00130A07"/>
    <w:rsid w:val="0013129E"/>
    <w:rsid w:val="001315AA"/>
    <w:rsid w:val="00132143"/>
    <w:rsid w:val="00133CC1"/>
    <w:rsid w:val="00135987"/>
    <w:rsid w:val="00135E2B"/>
    <w:rsid w:val="00136962"/>
    <w:rsid w:val="00136D80"/>
    <w:rsid w:val="00136E2A"/>
    <w:rsid w:val="00140455"/>
    <w:rsid w:val="00143B6B"/>
    <w:rsid w:val="00144461"/>
    <w:rsid w:val="00144F66"/>
    <w:rsid w:val="00145749"/>
    <w:rsid w:val="001459AB"/>
    <w:rsid w:val="00146C2B"/>
    <w:rsid w:val="00150CAB"/>
    <w:rsid w:val="00151131"/>
    <w:rsid w:val="00152C8E"/>
    <w:rsid w:val="00152CF7"/>
    <w:rsid w:val="001540E0"/>
    <w:rsid w:val="001548A4"/>
    <w:rsid w:val="0015579F"/>
    <w:rsid w:val="00155B86"/>
    <w:rsid w:val="00156577"/>
    <w:rsid w:val="00157B3C"/>
    <w:rsid w:val="00157CBF"/>
    <w:rsid w:val="00160244"/>
    <w:rsid w:val="0016038A"/>
    <w:rsid w:val="00161457"/>
    <w:rsid w:val="00161F70"/>
    <w:rsid w:val="00162A55"/>
    <w:rsid w:val="00163B2A"/>
    <w:rsid w:val="00164047"/>
    <w:rsid w:val="00164948"/>
    <w:rsid w:val="00164B38"/>
    <w:rsid w:val="00164D7C"/>
    <w:rsid w:val="00166D2B"/>
    <w:rsid w:val="001673E0"/>
    <w:rsid w:val="00167421"/>
    <w:rsid w:val="001700F5"/>
    <w:rsid w:val="001709FF"/>
    <w:rsid w:val="00171490"/>
    <w:rsid w:val="00171814"/>
    <w:rsid w:val="00173ADC"/>
    <w:rsid w:val="00173EDE"/>
    <w:rsid w:val="00174ECB"/>
    <w:rsid w:val="00175D3D"/>
    <w:rsid w:val="001815AF"/>
    <w:rsid w:val="00181C62"/>
    <w:rsid w:val="00183843"/>
    <w:rsid w:val="00183C3B"/>
    <w:rsid w:val="0018430D"/>
    <w:rsid w:val="00185209"/>
    <w:rsid w:val="001866D0"/>
    <w:rsid w:val="00186F07"/>
    <w:rsid w:val="00190D5F"/>
    <w:rsid w:val="00191756"/>
    <w:rsid w:val="001930DC"/>
    <w:rsid w:val="00194184"/>
    <w:rsid w:val="0019436A"/>
    <w:rsid w:val="001953DE"/>
    <w:rsid w:val="001966A7"/>
    <w:rsid w:val="00197370"/>
    <w:rsid w:val="001976C0"/>
    <w:rsid w:val="00197FE9"/>
    <w:rsid w:val="001A280C"/>
    <w:rsid w:val="001A2DA0"/>
    <w:rsid w:val="001A30C7"/>
    <w:rsid w:val="001A3F8B"/>
    <w:rsid w:val="001A6D48"/>
    <w:rsid w:val="001B058A"/>
    <w:rsid w:val="001B1413"/>
    <w:rsid w:val="001B2743"/>
    <w:rsid w:val="001B35CA"/>
    <w:rsid w:val="001B4605"/>
    <w:rsid w:val="001B5D14"/>
    <w:rsid w:val="001B6510"/>
    <w:rsid w:val="001B7EB5"/>
    <w:rsid w:val="001C0705"/>
    <w:rsid w:val="001C1B5D"/>
    <w:rsid w:val="001C2E6C"/>
    <w:rsid w:val="001C310B"/>
    <w:rsid w:val="001C3536"/>
    <w:rsid w:val="001C4856"/>
    <w:rsid w:val="001C4992"/>
    <w:rsid w:val="001C4AD1"/>
    <w:rsid w:val="001C5FDA"/>
    <w:rsid w:val="001C6FFD"/>
    <w:rsid w:val="001D128F"/>
    <w:rsid w:val="001D23A3"/>
    <w:rsid w:val="001D2AD8"/>
    <w:rsid w:val="001D2E94"/>
    <w:rsid w:val="001D66DD"/>
    <w:rsid w:val="001D7AAC"/>
    <w:rsid w:val="001D7B15"/>
    <w:rsid w:val="001D7EEA"/>
    <w:rsid w:val="001E0003"/>
    <w:rsid w:val="001E021D"/>
    <w:rsid w:val="001E10B8"/>
    <w:rsid w:val="001E10D4"/>
    <w:rsid w:val="001E2705"/>
    <w:rsid w:val="001E2BBF"/>
    <w:rsid w:val="001E43E1"/>
    <w:rsid w:val="001E46BB"/>
    <w:rsid w:val="001E475B"/>
    <w:rsid w:val="001E4D19"/>
    <w:rsid w:val="001E6418"/>
    <w:rsid w:val="001E74C8"/>
    <w:rsid w:val="001E7A9F"/>
    <w:rsid w:val="001F010B"/>
    <w:rsid w:val="001F0A32"/>
    <w:rsid w:val="001F1C60"/>
    <w:rsid w:val="001F6A83"/>
    <w:rsid w:val="001F779B"/>
    <w:rsid w:val="0020001F"/>
    <w:rsid w:val="0020037D"/>
    <w:rsid w:val="00201A0D"/>
    <w:rsid w:val="00201B65"/>
    <w:rsid w:val="0020382A"/>
    <w:rsid w:val="00204408"/>
    <w:rsid w:val="00205860"/>
    <w:rsid w:val="00205B85"/>
    <w:rsid w:val="00205FDE"/>
    <w:rsid w:val="00206AFC"/>
    <w:rsid w:val="00206B06"/>
    <w:rsid w:val="00207E11"/>
    <w:rsid w:val="0021042E"/>
    <w:rsid w:val="0021043B"/>
    <w:rsid w:val="002109B7"/>
    <w:rsid w:val="00211035"/>
    <w:rsid w:val="00211065"/>
    <w:rsid w:val="002113A3"/>
    <w:rsid w:val="00211BD5"/>
    <w:rsid w:val="00211E2A"/>
    <w:rsid w:val="00213E40"/>
    <w:rsid w:val="00214652"/>
    <w:rsid w:val="00215D86"/>
    <w:rsid w:val="002160CC"/>
    <w:rsid w:val="00217BBD"/>
    <w:rsid w:val="00220C67"/>
    <w:rsid w:val="00221872"/>
    <w:rsid w:val="00223B17"/>
    <w:rsid w:val="00224BDD"/>
    <w:rsid w:val="0022581E"/>
    <w:rsid w:val="00225AE8"/>
    <w:rsid w:val="00226668"/>
    <w:rsid w:val="00226927"/>
    <w:rsid w:val="002303EF"/>
    <w:rsid w:val="00233BB5"/>
    <w:rsid w:val="00234D31"/>
    <w:rsid w:val="002356ED"/>
    <w:rsid w:val="002361D7"/>
    <w:rsid w:val="002370A5"/>
    <w:rsid w:val="00240356"/>
    <w:rsid w:val="00240E11"/>
    <w:rsid w:val="00240F1E"/>
    <w:rsid w:val="002424B4"/>
    <w:rsid w:val="00242744"/>
    <w:rsid w:val="002432CA"/>
    <w:rsid w:val="00244757"/>
    <w:rsid w:val="00244FF3"/>
    <w:rsid w:val="0024756D"/>
    <w:rsid w:val="00252A27"/>
    <w:rsid w:val="00254BC5"/>
    <w:rsid w:val="00255155"/>
    <w:rsid w:val="002559DF"/>
    <w:rsid w:val="00260B23"/>
    <w:rsid w:val="002612DA"/>
    <w:rsid w:val="00261C1D"/>
    <w:rsid w:val="00261F7A"/>
    <w:rsid w:val="0026235D"/>
    <w:rsid w:val="00263FC4"/>
    <w:rsid w:val="00265ACE"/>
    <w:rsid w:val="00266C7C"/>
    <w:rsid w:val="00267C87"/>
    <w:rsid w:val="00270EB4"/>
    <w:rsid w:val="00273385"/>
    <w:rsid w:val="0027509E"/>
    <w:rsid w:val="002757D4"/>
    <w:rsid w:val="00275F08"/>
    <w:rsid w:val="002770F5"/>
    <w:rsid w:val="00280572"/>
    <w:rsid w:val="002809CE"/>
    <w:rsid w:val="0028111B"/>
    <w:rsid w:val="002818FB"/>
    <w:rsid w:val="00283D83"/>
    <w:rsid w:val="002840A1"/>
    <w:rsid w:val="002840D1"/>
    <w:rsid w:val="00284952"/>
    <w:rsid w:val="0028509A"/>
    <w:rsid w:val="00290338"/>
    <w:rsid w:val="00291C7D"/>
    <w:rsid w:val="0029271A"/>
    <w:rsid w:val="00293113"/>
    <w:rsid w:val="00293BDF"/>
    <w:rsid w:val="002940EC"/>
    <w:rsid w:val="00295103"/>
    <w:rsid w:val="00295F10"/>
    <w:rsid w:val="002966CC"/>
    <w:rsid w:val="002A0004"/>
    <w:rsid w:val="002A15B8"/>
    <w:rsid w:val="002A1FD3"/>
    <w:rsid w:val="002A27E4"/>
    <w:rsid w:val="002A3BDE"/>
    <w:rsid w:val="002A3E6F"/>
    <w:rsid w:val="002A5E30"/>
    <w:rsid w:val="002A6941"/>
    <w:rsid w:val="002A6E3B"/>
    <w:rsid w:val="002B01D2"/>
    <w:rsid w:val="002B02CA"/>
    <w:rsid w:val="002B0EBF"/>
    <w:rsid w:val="002B1E12"/>
    <w:rsid w:val="002B2D62"/>
    <w:rsid w:val="002B3BED"/>
    <w:rsid w:val="002B4662"/>
    <w:rsid w:val="002B5011"/>
    <w:rsid w:val="002B5747"/>
    <w:rsid w:val="002B7D36"/>
    <w:rsid w:val="002C2878"/>
    <w:rsid w:val="002C3162"/>
    <w:rsid w:val="002C4A32"/>
    <w:rsid w:val="002C5505"/>
    <w:rsid w:val="002C5FFA"/>
    <w:rsid w:val="002C60EF"/>
    <w:rsid w:val="002C6558"/>
    <w:rsid w:val="002D064B"/>
    <w:rsid w:val="002D0DC4"/>
    <w:rsid w:val="002D1F8D"/>
    <w:rsid w:val="002D280C"/>
    <w:rsid w:val="002D2C66"/>
    <w:rsid w:val="002D36E1"/>
    <w:rsid w:val="002D5582"/>
    <w:rsid w:val="002D67CA"/>
    <w:rsid w:val="002D6A11"/>
    <w:rsid w:val="002D6AD5"/>
    <w:rsid w:val="002D7865"/>
    <w:rsid w:val="002D796F"/>
    <w:rsid w:val="002D7C1A"/>
    <w:rsid w:val="002E004E"/>
    <w:rsid w:val="002E0652"/>
    <w:rsid w:val="002E17C3"/>
    <w:rsid w:val="002E4996"/>
    <w:rsid w:val="002E5444"/>
    <w:rsid w:val="002E5C0E"/>
    <w:rsid w:val="002E5C5A"/>
    <w:rsid w:val="002E6112"/>
    <w:rsid w:val="002E73C9"/>
    <w:rsid w:val="002F079A"/>
    <w:rsid w:val="002F1A8F"/>
    <w:rsid w:val="002F235B"/>
    <w:rsid w:val="002F3106"/>
    <w:rsid w:val="002F3B92"/>
    <w:rsid w:val="002F5D0B"/>
    <w:rsid w:val="002F612F"/>
    <w:rsid w:val="002F7274"/>
    <w:rsid w:val="002F7E87"/>
    <w:rsid w:val="002F7FF3"/>
    <w:rsid w:val="00300333"/>
    <w:rsid w:val="00300BB4"/>
    <w:rsid w:val="00300CA9"/>
    <w:rsid w:val="00304BDA"/>
    <w:rsid w:val="0030538E"/>
    <w:rsid w:val="00306620"/>
    <w:rsid w:val="00306A65"/>
    <w:rsid w:val="003073FC"/>
    <w:rsid w:val="00307881"/>
    <w:rsid w:val="00310BD4"/>
    <w:rsid w:val="00310F9D"/>
    <w:rsid w:val="00312B17"/>
    <w:rsid w:val="00313D36"/>
    <w:rsid w:val="00314E7E"/>
    <w:rsid w:val="00315679"/>
    <w:rsid w:val="003172F2"/>
    <w:rsid w:val="00317B11"/>
    <w:rsid w:val="00317DC9"/>
    <w:rsid w:val="003201E3"/>
    <w:rsid w:val="00320E8F"/>
    <w:rsid w:val="003212F8"/>
    <w:rsid w:val="003226AC"/>
    <w:rsid w:val="003229A9"/>
    <w:rsid w:val="00322E75"/>
    <w:rsid w:val="00326E87"/>
    <w:rsid w:val="00327A83"/>
    <w:rsid w:val="00327B5F"/>
    <w:rsid w:val="003302BB"/>
    <w:rsid w:val="00330693"/>
    <w:rsid w:val="00331E35"/>
    <w:rsid w:val="003332FF"/>
    <w:rsid w:val="00334562"/>
    <w:rsid w:val="003345AA"/>
    <w:rsid w:val="003361E4"/>
    <w:rsid w:val="00336A78"/>
    <w:rsid w:val="00342766"/>
    <w:rsid w:val="00343320"/>
    <w:rsid w:val="00343B0C"/>
    <w:rsid w:val="00343F38"/>
    <w:rsid w:val="003452FA"/>
    <w:rsid w:val="003454BB"/>
    <w:rsid w:val="00345A35"/>
    <w:rsid w:val="003470DE"/>
    <w:rsid w:val="00351446"/>
    <w:rsid w:val="00351625"/>
    <w:rsid w:val="003529A4"/>
    <w:rsid w:val="00353FFD"/>
    <w:rsid w:val="0035491D"/>
    <w:rsid w:val="00354F24"/>
    <w:rsid w:val="00355810"/>
    <w:rsid w:val="00355978"/>
    <w:rsid w:val="00356472"/>
    <w:rsid w:val="003571B7"/>
    <w:rsid w:val="00357319"/>
    <w:rsid w:val="0035775A"/>
    <w:rsid w:val="00362200"/>
    <w:rsid w:val="0036223D"/>
    <w:rsid w:val="003629D0"/>
    <w:rsid w:val="003629EB"/>
    <w:rsid w:val="00365582"/>
    <w:rsid w:val="003657CB"/>
    <w:rsid w:val="00370A21"/>
    <w:rsid w:val="00371A39"/>
    <w:rsid w:val="00372C2C"/>
    <w:rsid w:val="00372C39"/>
    <w:rsid w:val="00373453"/>
    <w:rsid w:val="0037369E"/>
    <w:rsid w:val="00374164"/>
    <w:rsid w:val="00374B7F"/>
    <w:rsid w:val="00375C71"/>
    <w:rsid w:val="003769B5"/>
    <w:rsid w:val="00376B9C"/>
    <w:rsid w:val="003801B1"/>
    <w:rsid w:val="003801DA"/>
    <w:rsid w:val="0038067B"/>
    <w:rsid w:val="0038183D"/>
    <w:rsid w:val="00387AB2"/>
    <w:rsid w:val="00390400"/>
    <w:rsid w:val="00390753"/>
    <w:rsid w:val="003913C2"/>
    <w:rsid w:val="00392CC7"/>
    <w:rsid w:val="003935D6"/>
    <w:rsid w:val="00393604"/>
    <w:rsid w:val="003943A4"/>
    <w:rsid w:val="00394F4F"/>
    <w:rsid w:val="00397C9B"/>
    <w:rsid w:val="003A0ADC"/>
    <w:rsid w:val="003A1C00"/>
    <w:rsid w:val="003A2A3B"/>
    <w:rsid w:val="003A30CF"/>
    <w:rsid w:val="003A3356"/>
    <w:rsid w:val="003A37EF"/>
    <w:rsid w:val="003A3BD2"/>
    <w:rsid w:val="003A3F7C"/>
    <w:rsid w:val="003A455F"/>
    <w:rsid w:val="003A45CA"/>
    <w:rsid w:val="003A4B55"/>
    <w:rsid w:val="003A651F"/>
    <w:rsid w:val="003A675B"/>
    <w:rsid w:val="003A7EAF"/>
    <w:rsid w:val="003B1F2E"/>
    <w:rsid w:val="003B22D3"/>
    <w:rsid w:val="003B275A"/>
    <w:rsid w:val="003B5DC1"/>
    <w:rsid w:val="003B72A7"/>
    <w:rsid w:val="003B72DD"/>
    <w:rsid w:val="003B7BB3"/>
    <w:rsid w:val="003C1599"/>
    <w:rsid w:val="003C272F"/>
    <w:rsid w:val="003C4143"/>
    <w:rsid w:val="003C48F2"/>
    <w:rsid w:val="003C49A9"/>
    <w:rsid w:val="003C5923"/>
    <w:rsid w:val="003C5A78"/>
    <w:rsid w:val="003C7DD5"/>
    <w:rsid w:val="003D072C"/>
    <w:rsid w:val="003D0CD0"/>
    <w:rsid w:val="003D201E"/>
    <w:rsid w:val="003D25F1"/>
    <w:rsid w:val="003D2C19"/>
    <w:rsid w:val="003D3003"/>
    <w:rsid w:val="003D59BD"/>
    <w:rsid w:val="003D5BFF"/>
    <w:rsid w:val="003D6164"/>
    <w:rsid w:val="003E104A"/>
    <w:rsid w:val="003E12D3"/>
    <w:rsid w:val="003E2817"/>
    <w:rsid w:val="003E31EB"/>
    <w:rsid w:val="003F03C5"/>
    <w:rsid w:val="003F17AC"/>
    <w:rsid w:val="003F23D2"/>
    <w:rsid w:val="003F3B12"/>
    <w:rsid w:val="003F41C3"/>
    <w:rsid w:val="003F492B"/>
    <w:rsid w:val="003F727C"/>
    <w:rsid w:val="003F7A1D"/>
    <w:rsid w:val="0040101E"/>
    <w:rsid w:val="00401A55"/>
    <w:rsid w:val="00402152"/>
    <w:rsid w:val="00402BD4"/>
    <w:rsid w:val="00403062"/>
    <w:rsid w:val="004039A2"/>
    <w:rsid w:val="00405D03"/>
    <w:rsid w:val="00406C9D"/>
    <w:rsid w:val="00406DE0"/>
    <w:rsid w:val="00407101"/>
    <w:rsid w:val="0041031B"/>
    <w:rsid w:val="00412D5B"/>
    <w:rsid w:val="00414201"/>
    <w:rsid w:val="004150FC"/>
    <w:rsid w:val="00415BE3"/>
    <w:rsid w:val="00415F1B"/>
    <w:rsid w:val="004202CA"/>
    <w:rsid w:val="00420443"/>
    <w:rsid w:val="004233ED"/>
    <w:rsid w:val="004236E2"/>
    <w:rsid w:val="00423A97"/>
    <w:rsid w:val="00424C9B"/>
    <w:rsid w:val="0042503E"/>
    <w:rsid w:val="00425579"/>
    <w:rsid w:val="00425FFE"/>
    <w:rsid w:val="00426821"/>
    <w:rsid w:val="00426A89"/>
    <w:rsid w:val="0042725B"/>
    <w:rsid w:val="00427446"/>
    <w:rsid w:val="004309CA"/>
    <w:rsid w:val="00430FA8"/>
    <w:rsid w:val="00432614"/>
    <w:rsid w:val="00432ACB"/>
    <w:rsid w:val="00433777"/>
    <w:rsid w:val="00433A59"/>
    <w:rsid w:val="00434064"/>
    <w:rsid w:val="004357A6"/>
    <w:rsid w:val="00436F8F"/>
    <w:rsid w:val="00437D6B"/>
    <w:rsid w:val="004417CC"/>
    <w:rsid w:val="00443C8B"/>
    <w:rsid w:val="00444AFE"/>
    <w:rsid w:val="00445C58"/>
    <w:rsid w:val="00446E0B"/>
    <w:rsid w:val="004473B0"/>
    <w:rsid w:val="004475EA"/>
    <w:rsid w:val="00447A46"/>
    <w:rsid w:val="00454026"/>
    <w:rsid w:val="00455EC8"/>
    <w:rsid w:val="00456430"/>
    <w:rsid w:val="00456EB1"/>
    <w:rsid w:val="00456F05"/>
    <w:rsid w:val="00461EE2"/>
    <w:rsid w:val="00462B00"/>
    <w:rsid w:val="004642BE"/>
    <w:rsid w:val="00464CC7"/>
    <w:rsid w:val="00465ED8"/>
    <w:rsid w:val="004668FA"/>
    <w:rsid w:val="00470D5B"/>
    <w:rsid w:val="00472F53"/>
    <w:rsid w:val="00473042"/>
    <w:rsid w:val="00474907"/>
    <w:rsid w:val="004751B7"/>
    <w:rsid w:val="00475BAC"/>
    <w:rsid w:val="00476628"/>
    <w:rsid w:val="00476647"/>
    <w:rsid w:val="004774E5"/>
    <w:rsid w:val="00477924"/>
    <w:rsid w:val="0048181A"/>
    <w:rsid w:val="00482FA0"/>
    <w:rsid w:val="004849EB"/>
    <w:rsid w:val="004853FB"/>
    <w:rsid w:val="00485737"/>
    <w:rsid w:val="0048580A"/>
    <w:rsid w:val="00486352"/>
    <w:rsid w:val="004868FE"/>
    <w:rsid w:val="004870A4"/>
    <w:rsid w:val="004871A7"/>
    <w:rsid w:val="00490946"/>
    <w:rsid w:val="00491374"/>
    <w:rsid w:val="004913CE"/>
    <w:rsid w:val="004918DB"/>
    <w:rsid w:val="00491F63"/>
    <w:rsid w:val="004929DD"/>
    <w:rsid w:val="00492BC0"/>
    <w:rsid w:val="004937A5"/>
    <w:rsid w:val="00493A02"/>
    <w:rsid w:val="00493BD2"/>
    <w:rsid w:val="004947A0"/>
    <w:rsid w:val="00494BCF"/>
    <w:rsid w:val="0049523B"/>
    <w:rsid w:val="00496378"/>
    <w:rsid w:val="004A176B"/>
    <w:rsid w:val="004A18A4"/>
    <w:rsid w:val="004A2256"/>
    <w:rsid w:val="004A293B"/>
    <w:rsid w:val="004A34C4"/>
    <w:rsid w:val="004A3DE1"/>
    <w:rsid w:val="004A5E31"/>
    <w:rsid w:val="004A6F4B"/>
    <w:rsid w:val="004B0F65"/>
    <w:rsid w:val="004B18D4"/>
    <w:rsid w:val="004B2C98"/>
    <w:rsid w:val="004B337F"/>
    <w:rsid w:val="004B347C"/>
    <w:rsid w:val="004B3B77"/>
    <w:rsid w:val="004B48BB"/>
    <w:rsid w:val="004B5B79"/>
    <w:rsid w:val="004B6114"/>
    <w:rsid w:val="004B6EF7"/>
    <w:rsid w:val="004B7AF4"/>
    <w:rsid w:val="004C0002"/>
    <w:rsid w:val="004C36ED"/>
    <w:rsid w:val="004C3806"/>
    <w:rsid w:val="004C4BC2"/>
    <w:rsid w:val="004C6990"/>
    <w:rsid w:val="004C73AF"/>
    <w:rsid w:val="004C797F"/>
    <w:rsid w:val="004D1E5E"/>
    <w:rsid w:val="004D522D"/>
    <w:rsid w:val="004D6084"/>
    <w:rsid w:val="004D6E23"/>
    <w:rsid w:val="004D7071"/>
    <w:rsid w:val="004D714E"/>
    <w:rsid w:val="004D76DF"/>
    <w:rsid w:val="004D7912"/>
    <w:rsid w:val="004E0A3C"/>
    <w:rsid w:val="004E101C"/>
    <w:rsid w:val="004E1278"/>
    <w:rsid w:val="004E1398"/>
    <w:rsid w:val="004E321F"/>
    <w:rsid w:val="004E3470"/>
    <w:rsid w:val="004E78EB"/>
    <w:rsid w:val="004F0890"/>
    <w:rsid w:val="004F21E2"/>
    <w:rsid w:val="004F346E"/>
    <w:rsid w:val="004F379A"/>
    <w:rsid w:val="004F4158"/>
    <w:rsid w:val="004F47C1"/>
    <w:rsid w:val="004F55C0"/>
    <w:rsid w:val="00500218"/>
    <w:rsid w:val="00500541"/>
    <w:rsid w:val="0050182B"/>
    <w:rsid w:val="00502CE1"/>
    <w:rsid w:val="00504AC9"/>
    <w:rsid w:val="005051BE"/>
    <w:rsid w:val="00505FA3"/>
    <w:rsid w:val="00506189"/>
    <w:rsid w:val="005103B0"/>
    <w:rsid w:val="0051425F"/>
    <w:rsid w:val="00514711"/>
    <w:rsid w:val="0051474E"/>
    <w:rsid w:val="00514D4D"/>
    <w:rsid w:val="005154A5"/>
    <w:rsid w:val="005156E1"/>
    <w:rsid w:val="0051580D"/>
    <w:rsid w:val="00522D0A"/>
    <w:rsid w:val="00523301"/>
    <w:rsid w:val="005233B3"/>
    <w:rsid w:val="0052370E"/>
    <w:rsid w:val="00524303"/>
    <w:rsid w:val="00525ECB"/>
    <w:rsid w:val="005261C7"/>
    <w:rsid w:val="00526E42"/>
    <w:rsid w:val="00527777"/>
    <w:rsid w:val="00531769"/>
    <w:rsid w:val="005328FB"/>
    <w:rsid w:val="0053336B"/>
    <w:rsid w:val="00535A49"/>
    <w:rsid w:val="00536396"/>
    <w:rsid w:val="0053687A"/>
    <w:rsid w:val="0053754C"/>
    <w:rsid w:val="00537A0E"/>
    <w:rsid w:val="00541FF9"/>
    <w:rsid w:val="00542BC5"/>
    <w:rsid w:val="00542BC8"/>
    <w:rsid w:val="005440A1"/>
    <w:rsid w:val="00544B01"/>
    <w:rsid w:val="005463A1"/>
    <w:rsid w:val="00546E39"/>
    <w:rsid w:val="005470DD"/>
    <w:rsid w:val="005545FA"/>
    <w:rsid w:val="00555F55"/>
    <w:rsid w:val="005567BE"/>
    <w:rsid w:val="0056093A"/>
    <w:rsid w:val="00561CD2"/>
    <w:rsid w:val="0056296D"/>
    <w:rsid w:val="00562DCB"/>
    <w:rsid w:val="00563073"/>
    <w:rsid w:val="00563945"/>
    <w:rsid w:val="0056442D"/>
    <w:rsid w:val="00564BAF"/>
    <w:rsid w:val="005662D0"/>
    <w:rsid w:val="00571529"/>
    <w:rsid w:val="005723D9"/>
    <w:rsid w:val="0057406F"/>
    <w:rsid w:val="0057467A"/>
    <w:rsid w:val="00574F0B"/>
    <w:rsid w:val="00576C14"/>
    <w:rsid w:val="00577D96"/>
    <w:rsid w:val="00580199"/>
    <w:rsid w:val="0058036E"/>
    <w:rsid w:val="00580477"/>
    <w:rsid w:val="00580DE7"/>
    <w:rsid w:val="00581E7A"/>
    <w:rsid w:val="005826EF"/>
    <w:rsid w:val="00582DBB"/>
    <w:rsid w:val="00585236"/>
    <w:rsid w:val="00585726"/>
    <w:rsid w:val="00586EAA"/>
    <w:rsid w:val="00587552"/>
    <w:rsid w:val="00590524"/>
    <w:rsid w:val="005907F6"/>
    <w:rsid w:val="00590B63"/>
    <w:rsid w:val="005942DE"/>
    <w:rsid w:val="00595100"/>
    <w:rsid w:val="00595C9D"/>
    <w:rsid w:val="0059745D"/>
    <w:rsid w:val="00597F6F"/>
    <w:rsid w:val="005A0505"/>
    <w:rsid w:val="005A08CF"/>
    <w:rsid w:val="005A0B31"/>
    <w:rsid w:val="005A115D"/>
    <w:rsid w:val="005A24F1"/>
    <w:rsid w:val="005A458B"/>
    <w:rsid w:val="005B24FD"/>
    <w:rsid w:val="005B32E4"/>
    <w:rsid w:val="005B4138"/>
    <w:rsid w:val="005B6ABC"/>
    <w:rsid w:val="005C01AF"/>
    <w:rsid w:val="005C03D2"/>
    <w:rsid w:val="005C094E"/>
    <w:rsid w:val="005C1762"/>
    <w:rsid w:val="005C2052"/>
    <w:rsid w:val="005C3FBA"/>
    <w:rsid w:val="005C4BB6"/>
    <w:rsid w:val="005C5014"/>
    <w:rsid w:val="005C5692"/>
    <w:rsid w:val="005C7573"/>
    <w:rsid w:val="005C7907"/>
    <w:rsid w:val="005D0460"/>
    <w:rsid w:val="005D10FF"/>
    <w:rsid w:val="005D1981"/>
    <w:rsid w:val="005D2419"/>
    <w:rsid w:val="005D687C"/>
    <w:rsid w:val="005D698A"/>
    <w:rsid w:val="005D705C"/>
    <w:rsid w:val="005D7841"/>
    <w:rsid w:val="005D7A0B"/>
    <w:rsid w:val="005E0869"/>
    <w:rsid w:val="005E19C4"/>
    <w:rsid w:val="005E3A92"/>
    <w:rsid w:val="005E4861"/>
    <w:rsid w:val="005E5332"/>
    <w:rsid w:val="005E6B8E"/>
    <w:rsid w:val="005E6F6E"/>
    <w:rsid w:val="005E7161"/>
    <w:rsid w:val="005E7ECD"/>
    <w:rsid w:val="005F000A"/>
    <w:rsid w:val="005F0EBD"/>
    <w:rsid w:val="005F133B"/>
    <w:rsid w:val="005F168D"/>
    <w:rsid w:val="005F1C9F"/>
    <w:rsid w:val="005F23D4"/>
    <w:rsid w:val="005F31DD"/>
    <w:rsid w:val="005F352E"/>
    <w:rsid w:val="005F49E9"/>
    <w:rsid w:val="005F5269"/>
    <w:rsid w:val="00600871"/>
    <w:rsid w:val="00600AE8"/>
    <w:rsid w:val="00601E90"/>
    <w:rsid w:val="0060299A"/>
    <w:rsid w:val="00605BC0"/>
    <w:rsid w:val="006068B8"/>
    <w:rsid w:val="00606AF6"/>
    <w:rsid w:val="00607424"/>
    <w:rsid w:val="00607783"/>
    <w:rsid w:val="0061072D"/>
    <w:rsid w:val="00610F05"/>
    <w:rsid w:val="006112BE"/>
    <w:rsid w:val="0061166F"/>
    <w:rsid w:val="006131D5"/>
    <w:rsid w:val="006133D6"/>
    <w:rsid w:val="0061376E"/>
    <w:rsid w:val="0061382E"/>
    <w:rsid w:val="00614509"/>
    <w:rsid w:val="00614843"/>
    <w:rsid w:val="0061493A"/>
    <w:rsid w:val="00614D78"/>
    <w:rsid w:val="006150B0"/>
    <w:rsid w:val="006153F9"/>
    <w:rsid w:val="006154F9"/>
    <w:rsid w:val="00616D1F"/>
    <w:rsid w:val="00617A66"/>
    <w:rsid w:val="006211B1"/>
    <w:rsid w:val="00621861"/>
    <w:rsid w:val="00621D7B"/>
    <w:rsid w:val="00623049"/>
    <w:rsid w:val="0062342F"/>
    <w:rsid w:val="00624E10"/>
    <w:rsid w:val="006257A5"/>
    <w:rsid w:val="00625891"/>
    <w:rsid w:val="00626968"/>
    <w:rsid w:val="006272BB"/>
    <w:rsid w:val="006274E5"/>
    <w:rsid w:val="00627D6B"/>
    <w:rsid w:val="00627EB9"/>
    <w:rsid w:val="00630F7C"/>
    <w:rsid w:val="00630FE2"/>
    <w:rsid w:val="00631440"/>
    <w:rsid w:val="00632480"/>
    <w:rsid w:val="00633AE8"/>
    <w:rsid w:val="006340A4"/>
    <w:rsid w:val="00635CD1"/>
    <w:rsid w:val="00636DA6"/>
    <w:rsid w:val="00637295"/>
    <w:rsid w:val="00640071"/>
    <w:rsid w:val="006402A6"/>
    <w:rsid w:val="00642165"/>
    <w:rsid w:val="00642CBB"/>
    <w:rsid w:val="00643EF4"/>
    <w:rsid w:val="0064472D"/>
    <w:rsid w:val="00650865"/>
    <w:rsid w:val="00651DA4"/>
    <w:rsid w:val="00652E3F"/>
    <w:rsid w:val="0065531D"/>
    <w:rsid w:val="0065655F"/>
    <w:rsid w:val="0065682A"/>
    <w:rsid w:val="006571C6"/>
    <w:rsid w:val="00660EA8"/>
    <w:rsid w:val="00661972"/>
    <w:rsid w:val="00662181"/>
    <w:rsid w:val="006627B6"/>
    <w:rsid w:val="0066408A"/>
    <w:rsid w:val="006667CF"/>
    <w:rsid w:val="006671A2"/>
    <w:rsid w:val="006702D6"/>
    <w:rsid w:val="00670B82"/>
    <w:rsid w:val="00670C27"/>
    <w:rsid w:val="00671BCC"/>
    <w:rsid w:val="00672506"/>
    <w:rsid w:val="00672EC6"/>
    <w:rsid w:val="00674332"/>
    <w:rsid w:val="00674762"/>
    <w:rsid w:val="006748BA"/>
    <w:rsid w:val="006763C3"/>
    <w:rsid w:val="00676A0B"/>
    <w:rsid w:val="00676FB7"/>
    <w:rsid w:val="006775F4"/>
    <w:rsid w:val="00677691"/>
    <w:rsid w:val="006777A6"/>
    <w:rsid w:val="00677AF4"/>
    <w:rsid w:val="00677FB0"/>
    <w:rsid w:val="00680719"/>
    <w:rsid w:val="00681A76"/>
    <w:rsid w:val="00681F60"/>
    <w:rsid w:val="006821EB"/>
    <w:rsid w:val="00682F88"/>
    <w:rsid w:val="00683594"/>
    <w:rsid w:val="0068376F"/>
    <w:rsid w:val="006864F0"/>
    <w:rsid w:val="00686829"/>
    <w:rsid w:val="00686866"/>
    <w:rsid w:val="0069024D"/>
    <w:rsid w:val="00691FA5"/>
    <w:rsid w:val="0069205D"/>
    <w:rsid w:val="006923F6"/>
    <w:rsid w:val="0069323F"/>
    <w:rsid w:val="00694004"/>
    <w:rsid w:val="00694C52"/>
    <w:rsid w:val="00695C21"/>
    <w:rsid w:val="00697070"/>
    <w:rsid w:val="00697348"/>
    <w:rsid w:val="006A02A1"/>
    <w:rsid w:val="006A05E1"/>
    <w:rsid w:val="006A0F63"/>
    <w:rsid w:val="006A18B6"/>
    <w:rsid w:val="006A253A"/>
    <w:rsid w:val="006A28DF"/>
    <w:rsid w:val="006A42F1"/>
    <w:rsid w:val="006A456E"/>
    <w:rsid w:val="006A458A"/>
    <w:rsid w:val="006A509B"/>
    <w:rsid w:val="006A7613"/>
    <w:rsid w:val="006A7AF1"/>
    <w:rsid w:val="006A7E37"/>
    <w:rsid w:val="006B0D83"/>
    <w:rsid w:val="006B1436"/>
    <w:rsid w:val="006B1A85"/>
    <w:rsid w:val="006B1BFF"/>
    <w:rsid w:val="006B452C"/>
    <w:rsid w:val="006B56BA"/>
    <w:rsid w:val="006B5AF9"/>
    <w:rsid w:val="006B5F04"/>
    <w:rsid w:val="006B6EDD"/>
    <w:rsid w:val="006B72B5"/>
    <w:rsid w:val="006C1361"/>
    <w:rsid w:val="006C22AB"/>
    <w:rsid w:val="006C2578"/>
    <w:rsid w:val="006C34BE"/>
    <w:rsid w:val="006C49B3"/>
    <w:rsid w:val="006C7AD4"/>
    <w:rsid w:val="006D0CED"/>
    <w:rsid w:val="006D170C"/>
    <w:rsid w:val="006D4BDA"/>
    <w:rsid w:val="006D7DEE"/>
    <w:rsid w:val="006E08BF"/>
    <w:rsid w:val="006E0B94"/>
    <w:rsid w:val="006E19E4"/>
    <w:rsid w:val="006E215A"/>
    <w:rsid w:val="006E3758"/>
    <w:rsid w:val="006E5E57"/>
    <w:rsid w:val="006E612F"/>
    <w:rsid w:val="006E628C"/>
    <w:rsid w:val="006E7740"/>
    <w:rsid w:val="006E7E8E"/>
    <w:rsid w:val="006F10E9"/>
    <w:rsid w:val="006F23D5"/>
    <w:rsid w:val="006F32FF"/>
    <w:rsid w:val="006F5758"/>
    <w:rsid w:val="006F587C"/>
    <w:rsid w:val="006F636F"/>
    <w:rsid w:val="006F73F2"/>
    <w:rsid w:val="007023D5"/>
    <w:rsid w:val="00704E84"/>
    <w:rsid w:val="0070730E"/>
    <w:rsid w:val="007079CE"/>
    <w:rsid w:val="007102EA"/>
    <w:rsid w:val="007137F7"/>
    <w:rsid w:val="00714E61"/>
    <w:rsid w:val="00715D79"/>
    <w:rsid w:val="00721153"/>
    <w:rsid w:val="00721D91"/>
    <w:rsid w:val="00721EE9"/>
    <w:rsid w:val="00721F58"/>
    <w:rsid w:val="00722C7D"/>
    <w:rsid w:val="0072530D"/>
    <w:rsid w:val="0073060D"/>
    <w:rsid w:val="00730BF1"/>
    <w:rsid w:val="007312D3"/>
    <w:rsid w:val="007326DE"/>
    <w:rsid w:val="00732A8B"/>
    <w:rsid w:val="00732CD4"/>
    <w:rsid w:val="007332E4"/>
    <w:rsid w:val="007335B2"/>
    <w:rsid w:val="007348BD"/>
    <w:rsid w:val="00735F53"/>
    <w:rsid w:val="00742D4D"/>
    <w:rsid w:val="00744D33"/>
    <w:rsid w:val="007464AC"/>
    <w:rsid w:val="00746F4E"/>
    <w:rsid w:val="00747CBD"/>
    <w:rsid w:val="00750BCD"/>
    <w:rsid w:val="00751437"/>
    <w:rsid w:val="007552B6"/>
    <w:rsid w:val="00755FCF"/>
    <w:rsid w:val="007572FB"/>
    <w:rsid w:val="00757939"/>
    <w:rsid w:val="00762CD6"/>
    <w:rsid w:val="0076365E"/>
    <w:rsid w:val="00763F05"/>
    <w:rsid w:val="00764611"/>
    <w:rsid w:val="00767D56"/>
    <w:rsid w:val="00770A4C"/>
    <w:rsid w:val="00770F75"/>
    <w:rsid w:val="00773116"/>
    <w:rsid w:val="0077325F"/>
    <w:rsid w:val="00773D08"/>
    <w:rsid w:val="007752BD"/>
    <w:rsid w:val="007755B2"/>
    <w:rsid w:val="007768B4"/>
    <w:rsid w:val="007775B9"/>
    <w:rsid w:val="00777BE0"/>
    <w:rsid w:val="00777F56"/>
    <w:rsid w:val="00780FA2"/>
    <w:rsid w:val="007811E2"/>
    <w:rsid w:val="007819BC"/>
    <w:rsid w:val="00782C1E"/>
    <w:rsid w:val="00782F23"/>
    <w:rsid w:val="00784003"/>
    <w:rsid w:val="00784529"/>
    <w:rsid w:val="00785218"/>
    <w:rsid w:val="007858C8"/>
    <w:rsid w:val="00785AD2"/>
    <w:rsid w:val="0078693E"/>
    <w:rsid w:val="00787E9E"/>
    <w:rsid w:val="007909EE"/>
    <w:rsid w:val="00792217"/>
    <w:rsid w:val="007923BE"/>
    <w:rsid w:val="00792BCB"/>
    <w:rsid w:val="00793C30"/>
    <w:rsid w:val="00793FA1"/>
    <w:rsid w:val="00793FE6"/>
    <w:rsid w:val="00795455"/>
    <w:rsid w:val="00795EFF"/>
    <w:rsid w:val="007A4EE4"/>
    <w:rsid w:val="007A6918"/>
    <w:rsid w:val="007A7762"/>
    <w:rsid w:val="007A7948"/>
    <w:rsid w:val="007B09D4"/>
    <w:rsid w:val="007B17EA"/>
    <w:rsid w:val="007B19B2"/>
    <w:rsid w:val="007B1D25"/>
    <w:rsid w:val="007B3E23"/>
    <w:rsid w:val="007B605A"/>
    <w:rsid w:val="007B62AB"/>
    <w:rsid w:val="007C0A52"/>
    <w:rsid w:val="007C0CB4"/>
    <w:rsid w:val="007C12D3"/>
    <w:rsid w:val="007C3FA9"/>
    <w:rsid w:val="007C4DBF"/>
    <w:rsid w:val="007C5B1C"/>
    <w:rsid w:val="007C7DE2"/>
    <w:rsid w:val="007D19E9"/>
    <w:rsid w:val="007D209C"/>
    <w:rsid w:val="007D4B1F"/>
    <w:rsid w:val="007D5EB1"/>
    <w:rsid w:val="007D5FC2"/>
    <w:rsid w:val="007D6BF6"/>
    <w:rsid w:val="007D6CC5"/>
    <w:rsid w:val="007D7457"/>
    <w:rsid w:val="007D768A"/>
    <w:rsid w:val="007D7B4B"/>
    <w:rsid w:val="007E0164"/>
    <w:rsid w:val="007E04CD"/>
    <w:rsid w:val="007E11F9"/>
    <w:rsid w:val="007E1742"/>
    <w:rsid w:val="007E1F5A"/>
    <w:rsid w:val="007E3D47"/>
    <w:rsid w:val="007E4183"/>
    <w:rsid w:val="007E4A3A"/>
    <w:rsid w:val="007E4C1A"/>
    <w:rsid w:val="007E570E"/>
    <w:rsid w:val="007E6E34"/>
    <w:rsid w:val="007E707A"/>
    <w:rsid w:val="007E74B0"/>
    <w:rsid w:val="007E76DC"/>
    <w:rsid w:val="007F12E5"/>
    <w:rsid w:val="007F3801"/>
    <w:rsid w:val="007F3EBD"/>
    <w:rsid w:val="007F51AA"/>
    <w:rsid w:val="007F5B7F"/>
    <w:rsid w:val="007F6681"/>
    <w:rsid w:val="007F7C36"/>
    <w:rsid w:val="00800C1A"/>
    <w:rsid w:val="00800D8F"/>
    <w:rsid w:val="00800E6B"/>
    <w:rsid w:val="00801A9C"/>
    <w:rsid w:val="00801E9D"/>
    <w:rsid w:val="008030E1"/>
    <w:rsid w:val="00805124"/>
    <w:rsid w:val="008055F7"/>
    <w:rsid w:val="00805AB3"/>
    <w:rsid w:val="008114F5"/>
    <w:rsid w:val="008115D0"/>
    <w:rsid w:val="00811982"/>
    <w:rsid w:val="008159E5"/>
    <w:rsid w:val="00815A9F"/>
    <w:rsid w:val="00816D82"/>
    <w:rsid w:val="00817198"/>
    <w:rsid w:val="008219D4"/>
    <w:rsid w:val="00823C1E"/>
    <w:rsid w:val="00823DA9"/>
    <w:rsid w:val="008242CA"/>
    <w:rsid w:val="008246B2"/>
    <w:rsid w:val="008255AE"/>
    <w:rsid w:val="00827F43"/>
    <w:rsid w:val="0083059D"/>
    <w:rsid w:val="0083099F"/>
    <w:rsid w:val="008322C7"/>
    <w:rsid w:val="008334C6"/>
    <w:rsid w:val="00833808"/>
    <w:rsid w:val="00833DF6"/>
    <w:rsid w:val="008346CB"/>
    <w:rsid w:val="00834A5E"/>
    <w:rsid w:val="00834D31"/>
    <w:rsid w:val="008368CF"/>
    <w:rsid w:val="00837682"/>
    <w:rsid w:val="008425CD"/>
    <w:rsid w:val="008449D6"/>
    <w:rsid w:val="0084554D"/>
    <w:rsid w:val="00846D9E"/>
    <w:rsid w:val="008470A9"/>
    <w:rsid w:val="008479E5"/>
    <w:rsid w:val="00847EBA"/>
    <w:rsid w:val="00851826"/>
    <w:rsid w:val="00851DC2"/>
    <w:rsid w:val="00852013"/>
    <w:rsid w:val="00852571"/>
    <w:rsid w:val="00854128"/>
    <w:rsid w:val="00854B8A"/>
    <w:rsid w:val="00854F6C"/>
    <w:rsid w:val="00854FBF"/>
    <w:rsid w:val="0085507B"/>
    <w:rsid w:val="0085507F"/>
    <w:rsid w:val="008551DE"/>
    <w:rsid w:val="00855709"/>
    <w:rsid w:val="00855E82"/>
    <w:rsid w:val="00861983"/>
    <w:rsid w:val="008625A3"/>
    <w:rsid w:val="00862CFC"/>
    <w:rsid w:val="0086338C"/>
    <w:rsid w:val="008636A9"/>
    <w:rsid w:val="0086481E"/>
    <w:rsid w:val="00864907"/>
    <w:rsid w:val="00865474"/>
    <w:rsid w:val="008706F9"/>
    <w:rsid w:val="0087301E"/>
    <w:rsid w:val="0087595E"/>
    <w:rsid w:val="0087597D"/>
    <w:rsid w:val="00876FC2"/>
    <w:rsid w:val="0087746F"/>
    <w:rsid w:val="00880043"/>
    <w:rsid w:val="00880DFB"/>
    <w:rsid w:val="0088219F"/>
    <w:rsid w:val="00886CEB"/>
    <w:rsid w:val="0088717A"/>
    <w:rsid w:val="00890152"/>
    <w:rsid w:val="00893D7E"/>
    <w:rsid w:val="00896581"/>
    <w:rsid w:val="008A3637"/>
    <w:rsid w:val="008A45E6"/>
    <w:rsid w:val="008A519C"/>
    <w:rsid w:val="008A6170"/>
    <w:rsid w:val="008A6C95"/>
    <w:rsid w:val="008B1CAD"/>
    <w:rsid w:val="008B4475"/>
    <w:rsid w:val="008B572F"/>
    <w:rsid w:val="008B6038"/>
    <w:rsid w:val="008B74C7"/>
    <w:rsid w:val="008C3D41"/>
    <w:rsid w:val="008C562A"/>
    <w:rsid w:val="008C5D87"/>
    <w:rsid w:val="008C7050"/>
    <w:rsid w:val="008C7295"/>
    <w:rsid w:val="008D02B8"/>
    <w:rsid w:val="008D0F9A"/>
    <w:rsid w:val="008D10D8"/>
    <w:rsid w:val="008D1931"/>
    <w:rsid w:val="008D3440"/>
    <w:rsid w:val="008D416B"/>
    <w:rsid w:val="008D6648"/>
    <w:rsid w:val="008D6D48"/>
    <w:rsid w:val="008D7CCF"/>
    <w:rsid w:val="008E1D20"/>
    <w:rsid w:val="008E36E3"/>
    <w:rsid w:val="008E41BC"/>
    <w:rsid w:val="008E595B"/>
    <w:rsid w:val="008E671D"/>
    <w:rsid w:val="008E6F60"/>
    <w:rsid w:val="008E72B4"/>
    <w:rsid w:val="008F1B98"/>
    <w:rsid w:val="008F332C"/>
    <w:rsid w:val="008F3E0A"/>
    <w:rsid w:val="008F44C4"/>
    <w:rsid w:val="008F48ED"/>
    <w:rsid w:val="008F61D3"/>
    <w:rsid w:val="0090009C"/>
    <w:rsid w:val="00901483"/>
    <w:rsid w:val="00901823"/>
    <w:rsid w:val="00901B15"/>
    <w:rsid w:val="00901C32"/>
    <w:rsid w:val="009027B1"/>
    <w:rsid w:val="00904E9E"/>
    <w:rsid w:val="00906759"/>
    <w:rsid w:val="009073AF"/>
    <w:rsid w:val="00907C0A"/>
    <w:rsid w:val="00907C44"/>
    <w:rsid w:val="0091129B"/>
    <w:rsid w:val="00911D64"/>
    <w:rsid w:val="00912C64"/>
    <w:rsid w:val="009131AA"/>
    <w:rsid w:val="0091381C"/>
    <w:rsid w:val="00913827"/>
    <w:rsid w:val="00913B90"/>
    <w:rsid w:val="00915818"/>
    <w:rsid w:val="00915967"/>
    <w:rsid w:val="00915AEC"/>
    <w:rsid w:val="00920853"/>
    <w:rsid w:val="00922EA7"/>
    <w:rsid w:val="00922FAD"/>
    <w:rsid w:val="009240E5"/>
    <w:rsid w:val="0092703D"/>
    <w:rsid w:val="009278C1"/>
    <w:rsid w:val="00930D74"/>
    <w:rsid w:val="00932A28"/>
    <w:rsid w:val="00932BE3"/>
    <w:rsid w:val="00933B35"/>
    <w:rsid w:val="00936CB5"/>
    <w:rsid w:val="00937566"/>
    <w:rsid w:val="009408C0"/>
    <w:rsid w:val="00940D82"/>
    <w:rsid w:val="009412A3"/>
    <w:rsid w:val="00942ADA"/>
    <w:rsid w:val="009434CB"/>
    <w:rsid w:val="00943827"/>
    <w:rsid w:val="00944A9F"/>
    <w:rsid w:val="00944D09"/>
    <w:rsid w:val="009457F6"/>
    <w:rsid w:val="009462F3"/>
    <w:rsid w:val="00947586"/>
    <w:rsid w:val="0094769F"/>
    <w:rsid w:val="00952104"/>
    <w:rsid w:val="00952774"/>
    <w:rsid w:val="00952B58"/>
    <w:rsid w:val="009533A4"/>
    <w:rsid w:val="0096091D"/>
    <w:rsid w:val="00961E10"/>
    <w:rsid w:val="00962DE1"/>
    <w:rsid w:val="009631D5"/>
    <w:rsid w:val="00963C1A"/>
    <w:rsid w:val="00966444"/>
    <w:rsid w:val="009709E9"/>
    <w:rsid w:val="009711FE"/>
    <w:rsid w:val="00971AE7"/>
    <w:rsid w:val="00973E05"/>
    <w:rsid w:val="009745CA"/>
    <w:rsid w:val="009748BD"/>
    <w:rsid w:val="00975147"/>
    <w:rsid w:val="00976AE0"/>
    <w:rsid w:val="009816EA"/>
    <w:rsid w:val="009817AE"/>
    <w:rsid w:val="00981DDC"/>
    <w:rsid w:val="00981FFE"/>
    <w:rsid w:val="0098270A"/>
    <w:rsid w:val="00982ABD"/>
    <w:rsid w:val="009833F4"/>
    <w:rsid w:val="00983C32"/>
    <w:rsid w:val="00984521"/>
    <w:rsid w:val="00985266"/>
    <w:rsid w:val="009864A0"/>
    <w:rsid w:val="0098782C"/>
    <w:rsid w:val="00990022"/>
    <w:rsid w:val="00990B5F"/>
    <w:rsid w:val="009915AF"/>
    <w:rsid w:val="00991DF9"/>
    <w:rsid w:val="00992470"/>
    <w:rsid w:val="00992FE1"/>
    <w:rsid w:val="0099493F"/>
    <w:rsid w:val="00995D3A"/>
    <w:rsid w:val="009A0F86"/>
    <w:rsid w:val="009A118B"/>
    <w:rsid w:val="009A1896"/>
    <w:rsid w:val="009A1A3C"/>
    <w:rsid w:val="009A1CA9"/>
    <w:rsid w:val="009A4231"/>
    <w:rsid w:val="009A4B28"/>
    <w:rsid w:val="009A4C2B"/>
    <w:rsid w:val="009A4C4A"/>
    <w:rsid w:val="009A53D5"/>
    <w:rsid w:val="009A65A0"/>
    <w:rsid w:val="009A7B32"/>
    <w:rsid w:val="009B12EC"/>
    <w:rsid w:val="009B14A8"/>
    <w:rsid w:val="009B18D2"/>
    <w:rsid w:val="009B1FD6"/>
    <w:rsid w:val="009B3DE8"/>
    <w:rsid w:val="009B7BF3"/>
    <w:rsid w:val="009C304D"/>
    <w:rsid w:val="009C37C7"/>
    <w:rsid w:val="009C4647"/>
    <w:rsid w:val="009C46B1"/>
    <w:rsid w:val="009C4B3D"/>
    <w:rsid w:val="009C507B"/>
    <w:rsid w:val="009C6D6D"/>
    <w:rsid w:val="009C6F94"/>
    <w:rsid w:val="009D1A0D"/>
    <w:rsid w:val="009D317F"/>
    <w:rsid w:val="009D3D26"/>
    <w:rsid w:val="009D7A16"/>
    <w:rsid w:val="009E06EC"/>
    <w:rsid w:val="009E19C1"/>
    <w:rsid w:val="009E35FE"/>
    <w:rsid w:val="009E3776"/>
    <w:rsid w:val="009E4970"/>
    <w:rsid w:val="009E529A"/>
    <w:rsid w:val="009E5FB3"/>
    <w:rsid w:val="009E75CF"/>
    <w:rsid w:val="009F0897"/>
    <w:rsid w:val="009F1244"/>
    <w:rsid w:val="009F1BDE"/>
    <w:rsid w:val="009F2417"/>
    <w:rsid w:val="009F2930"/>
    <w:rsid w:val="009F2A0E"/>
    <w:rsid w:val="009F35A9"/>
    <w:rsid w:val="009F4EBF"/>
    <w:rsid w:val="009F59EC"/>
    <w:rsid w:val="009F6092"/>
    <w:rsid w:val="009F712D"/>
    <w:rsid w:val="009F7714"/>
    <w:rsid w:val="009F7A69"/>
    <w:rsid w:val="00A00491"/>
    <w:rsid w:val="00A00967"/>
    <w:rsid w:val="00A01840"/>
    <w:rsid w:val="00A02762"/>
    <w:rsid w:val="00A04F73"/>
    <w:rsid w:val="00A04F83"/>
    <w:rsid w:val="00A05149"/>
    <w:rsid w:val="00A068CD"/>
    <w:rsid w:val="00A10ACF"/>
    <w:rsid w:val="00A11874"/>
    <w:rsid w:val="00A11D50"/>
    <w:rsid w:val="00A12090"/>
    <w:rsid w:val="00A12DED"/>
    <w:rsid w:val="00A132D8"/>
    <w:rsid w:val="00A14337"/>
    <w:rsid w:val="00A150E3"/>
    <w:rsid w:val="00A157AE"/>
    <w:rsid w:val="00A169F4"/>
    <w:rsid w:val="00A16A85"/>
    <w:rsid w:val="00A1769A"/>
    <w:rsid w:val="00A17BC0"/>
    <w:rsid w:val="00A20E1D"/>
    <w:rsid w:val="00A21826"/>
    <w:rsid w:val="00A2286A"/>
    <w:rsid w:val="00A22AA1"/>
    <w:rsid w:val="00A23AFA"/>
    <w:rsid w:val="00A23F93"/>
    <w:rsid w:val="00A249EA"/>
    <w:rsid w:val="00A2634B"/>
    <w:rsid w:val="00A27D28"/>
    <w:rsid w:val="00A27ED7"/>
    <w:rsid w:val="00A3036F"/>
    <w:rsid w:val="00A31211"/>
    <w:rsid w:val="00A329AD"/>
    <w:rsid w:val="00A329EC"/>
    <w:rsid w:val="00A32BD4"/>
    <w:rsid w:val="00A35213"/>
    <w:rsid w:val="00A36745"/>
    <w:rsid w:val="00A36EE4"/>
    <w:rsid w:val="00A41DA9"/>
    <w:rsid w:val="00A4299E"/>
    <w:rsid w:val="00A44C47"/>
    <w:rsid w:val="00A45053"/>
    <w:rsid w:val="00A45DEC"/>
    <w:rsid w:val="00A46837"/>
    <w:rsid w:val="00A46958"/>
    <w:rsid w:val="00A50236"/>
    <w:rsid w:val="00A5249A"/>
    <w:rsid w:val="00A541D8"/>
    <w:rsid w:val="00A54F42"/>
    <w:rsid w:val="00A55C51"/>
    <w:rsid w:val="00A571BF"/>
    <w:rsid w:val="00A578E3"/>
    <w:rsid w:val="00A61DFA"/>
    <w:rsid w:val="00A62D1E"/>
    <w:rsid w:val="00A62DDE"/>
    <w:rsid w:val="00A6352E"/>
    <w:rsid w:val="00A636A4"/>
    <w:rsid w:val="00A64178"/>
    <w:rsid w:val="00A65229"/>
    <w:rsid w:val="00A6532B"/>
    <w:rsid w:val="00A65E09"/>
    <w:rsid w:val="00A65E21"/>
    <w:rsid w:val="00A663A7"/>
    <w:rsid w:val="00A66A7E"/>
    <w:rsid w:val="00A66C59"/>
    <w:rsid w:val="00A679C7"/>
    <w:rsid w:val="00A70D58"/>
    <w:rsid w:val="00A735F3"/>
    <w:rsid w:val="00A73B5B"/>
    <w:rsid w:val="00A74FE3"/>
    <w:rsid w:val="00A75617"/>
    <w:rsid w:val="00A75D31"/>
    <w:rsid w:val="00A7662A"/>
    <w:rsid w:val="00A7693A"/>
    <w:rsid w:val="00A77615"/>
    <w:rsid w:val="00A800A4"/>
    <w:rsid w:val="00A814AA"/>
    <w:rsid w:val="00A824F9"/>
    <w:rsid w:val="00A85816"/>
    <w:rsid w:val="00A869A2"/>
    <w:rsid w:val="00A8719F"/>
    <w:rsid w:val="00A91736"/>
    <w:rsid w:val="00A925D7"/>
    <w:rsid w:val="00A93400"/>
    <w:rsid w:val="00A93976"/>
    <w:rsid w:val="00A93A93"/>
    <w:rsid w:val="00A940FB"/>
    <w:rsid w:val="00A942DF"/>
    <w:rsid w:val="00A944E1"/>
    <w:rsid w:val="00A9540E"/>
    <w:rsid w:val="00A9589D"/>
    <w:rsid w:val="00A9725B"/>
    <w:rsid w:val="00A975F4"/>
    <w:rsid w:val="00A97E40"/>
    <w:rsid w:val="00AA0648"/>
    <w:rsid w:val="00AA1B44"/>
    <w:rsid w:val="00AA1BFE"/>
    <w:rsid w:val="00AA2D56"/>
    <w:rsid w:val="00AA30C6"/>
    <w:rsid w:val="00AA320C"/>
    <w:rsid w:val="00AA3A93"/>
    <w:rsid w:val="00AA3EC4"/>
    <w:rsid w:val="00AA45DF"/>
    <w:rsid w:val="00AA47D4"/>
    <w:rsid w:val="00AA5947"/>
    <w:rsid w:val="00AA70CC"/>
    <w:rsid w:val="00AA759F"/>
    <w:rsid w:val="00AA7C82"/>
    <w:rsid w:val="00AB24F4"/>
    <w:rsid w:val="00AB4B07"/>
    <w:rsid w:val="00AB4CC4"/>
    <w:rsid w:val="00AB58BF"/>
    <w:rsid w:val="00AB759C"/>
    <w:rsid w:val="00AB7BD0"/>
    <w:rsid w:val="00AC08F8"/>
    <w:rsid w:val="00AC0951"/>
    <w:rsid w:val="00AC17F5"/>
    <w:rsid w:val="00AC279D"/>
    <w:rsid w:val="00AC28E1"/>
    <w:rsid w:val="00AC36E3"/>
    <w:rsid w:val="00AC3DA6"/>
    <w:rsid w:val="00AC3FC4"/>
    <w:rsid w:val="00AC4FAF"/>
    <w:rsid w:val="00AC553F"/>
    <w:rsid w:val="00AC57DF"/>
    <w:rsid w:val="00AC6605"/>
    <w:rsid w:val="00AC68B0"/>
    <w:rsid w:val="00AC6DF4"/>
    <w:rsid w:val="00AC7728"/>
    <w:rsid w:val="00AC7BDF"/>
    <w:rsid w:val="00AC7C4A"/>
    <w:rsid w:val="00AD2283"/>
    <w:rsid w:val="00AD3B96"/>
    <w:rsid w:val="00AD6571"/>
    <w:rsid w:val="00AD6D12"/>
    <w:rsid w:val="00AD77CD"/>
    <w:rsid w:val="00AD7E1C"/>
    <w:rsid w:val="00AE0ADC"/>
    <w:rsid w:val="00AE0E01"/>
    <w:rsid w:val="00AE1C8F"/>
    <w:rsid w:val="00AE28AA"/>
    <w:rsid w:val="00AE56DD"/>
    <w:rsid w:val="00AE5775"/>
    <w:rsid w:val="00AE6271"/>
    <w:rsid w:val="00AF1196"/>
    <w:rsid w:val="00AF55CB"/>
    <w:rsid w:val="00AF57C0"/>
    <w:rsid w:val="00AF5B7A"/>
    <w:rsid w:val="00AF70FE"/>
    <w:rsid w:val="00AF7232"/>
    <w:rsid w:val="00AF757E"/>
    <w:rsid w:val="00B017F0"/>
    <w:rsid w:val="00B01CBF"/>
    <w:rsid w:val="00B039A1"/>
    <w:rsid w:val="00B03CB7"/>
    <w:rsid w:val="00B044F6"/>
    <w:rsid w:val="00B05EE8"/>
    <w:rsid w:val="00B07049"/>
    <w:rsid w:val="00B07A27"/>
    <w:rsid w:val="00B107A4"/>
    <w:rsid w:val="00B10A8E"/>
    <w:rsid w:val="00B14876"/>
    <w:rsid w:val="00B217D4"/>
    <w:rsid w:val="00B21E94"/>
    <w:rsid w:val="00B23A8C"/>
    <w:rsid w:val="00B25D8F"/>
    <w:rsid w:val="00B26EB9"/>
    <w:rsid w:val="00B275E0"/>
    <w:rsid w:val="00B27E65"/>
    <w:rsid w:val="00B31BC1"/>
    <w:rsid w:val="00B31F3D"/>
    <w:rsid w:val="00B33174"/>
    <w:rsid w:val="00B366A7"/>
    <w:rsid w:val="00B36820"/>
    <w:rsid w:val="00B374BE"/>
    <w:rsid w:val="00B37637"/>
    <w:rsid w:val="00B3794B"/>
    <w:rsid w:val="00B401F0"/>
    <w:rsid w:val="00B40BA6"/>
    <w:rsid w:val="00B40EAD"/>
    <w:rsid w:val="00B41851"/>
    <w:rsid w:val="00B42C9B"/>
    <w:rsid w:val="00B43FB2"/>
    <w:rsid w:val="00B44532"/>
    <w:rsid w:val="00B44BF2"/>
    <w:rsid w:val="00B458E2"/>
    <w:rsid w:val="00B45E24"/>
    <w:rsid w:val="00B47BF6"/>
    <w:rsid w:val="00B52C2D"/>
    <w:rsid w:val="00B534CC"/>
    <w:rsid w:val="00B536FA"/>
    <w:rsid w:val="00B5390A"/>
    <w:rsid w:val="00B5406F"/>
    <w:rsid w:val="00B540CF"/>
    <w:rsid w:val="00B56550"/>
    <w:rsid w:val="00B573BD"/>
    <w:rsid w:val="00B57C4A"/>
    <w:rsid w:val="00B60346"/>
    <w:rsid w:val="00B617F5"/>
    <w:rsid w:val="00B61DA2"/>
    <w:rsid w:val="00B62B20"/>
    <w:rsid w:val="00B632D9"/>
    <w:rsid w:val="00B63DE8"/>
    <w:rsid w:val="00B65021"/>
    <w:rsid w:val="00B65892"/>
    <w:rsid w:val="00B65B6C"/>
    <w:rsid w:val="00B66015"/>
    <w:rsid w:val="00B66F94"/>
    <w:rsid w:val="00B67699"/>
    <w:rsid w:val="00B67D06"/>
    <w:rsid w:val="00B717AC"/>
    <w:rsid w:val="00B729BD"/>
    <w:rsid w:val="00B73C16"/>
    <w:rsid w:val="00B74485"/>
    <w:rsid w:val="00B75539"/>
    <w:rsid w:val="00B757C1"/>
    <w:rsid w:val="00B75A11"/>
    <w:rsid w:val="00B764D4"/>
    <w:rsid w:val="00B76E2D"/>
    <w:rsid w:val="00B77DF2"/>
    <w:rsid w:val="00B81D3C"/>
    <w:rsid w:val="00B820F6"/>
    <w:rsid w:val="00B83B6C"/>
    <w:rsid w:val="00B83E15"/>
    <w:rsid w:val="00B84322"/>
    <w:rsid w:val="00B85D81"/>
    <w:rsid w:val="00B903BA"/>
    <w:rsid w:val="00B90BF4"/>
    <w:rsid w:val="00B925F0"/>
    <w:rsid w:val="00B933B1"/>
    <w:rsid w:val="00B9397F"/>
    <w:rsid w:val="00B93A35"/>
    <w:rsid w:val="00B94A87"/>
    <w:rsid w:val="00B94D61"/>
    <w:rsid w:val="00B957DE"/>
    <w:rsid w:val="00B9584F"/>
    <w:rsid w:val="00B95F43"/>
    <w:rsid w:val="00B96B4C"/>
    <w:rsid w:val="00B96BEF"/>
    <w:rsid w:val="00B9771E"/>
    <w:rsid w:val="00BA0DC5"/>
    <w:rsid w:val="00BA12FB"/>
    <w:rsid w:val="00BA17EE"/>
    <w:rsid w:val="00BA20E6"/>
    <w:rsid w:val="00BA3C06"/>
    <w:rsid w:val="00BA47B0"/>
    <w:rsid w:val="00BA4C08"/>
    <w:rsid w:val="00BA4FD9"/>
    <w:rsid w:val="00BA68C4"/>
    <w:rsid w:val="00BA752F"/>
    <w:rsid w:val="00BA7F05"/>
    <w:rsid w:val="00BB0D79"/>
    <w:rsid w:val="00BB1B38"/>
    <w:rsid w:val="00BB442A"/>
    <w:rsid w:val="00BB4AB9"/>
    <w:rsid w:val="00BB64FC"/>
    <w:rsid w:val="00BB7850"/>
    <w:rsid w:val="00BC0E8A"/>
    <w:rsid w:val="00BC191A"/>
    <w:rsid w:val="00BC458B"/>
    <w:rsid w:val="00BC46FE"/>
    <w:rsid w:val="00BC4D22"/>
    <w:rsid w:val="00BC72F3"/>
    <w:rsid w:val="00BC7998"/>
    <w:rsid w:val="00BC7C98"/>
    <w:rsid w:val="00BC7E32"/>
    <w:rsid w:val="00BD073A"/>
    <w:rsid w:val="00BD0A56"/>
    <w:rsid w:val="00BD136A"/>
    <w:rsid w:val="00BD1A4A"/>
    <w:rsid w:val="00BD2F0C"/>
    <w:rsid w:val="00BD47D0"/>
    <w:rsid w:val="00BD54F8"/>
    <w:rsid w:val="00BD5DD2"/>
    <w:rsid w:val="00BD5EB4"/>
    <w:rsid w:val="00BD694A"/>
    <w:rsid w:val="00BD6BC8"/>
    <w:rsid w:val="00BD73CF"/>
    <w:rsid w:val="00BE025A"/>
    <w:rsid w:val="00BE1CBB"/>
    <w:rsid w:val="00BE1D35"/>
    <w:rsid w:val="00BE1F1B"/>
    <w:rsid w:val="00BE361E"/>
    <w:rsid w:val="00BE4D6E"/>
    <w:rsid w:val="00BE596A"/>
    <w:rsid w:val="00BE5A28"/>
    <w:rsid w:val="00BE62AB"/>
    <w:rsid w:val="00BE7473"/>
    <w:rsid w:val="00BE7B77"/>
    <w:rsid w:val="00BF0386"/>
    <w:rsid w:val="00BF2D3B"/>
    <w:rsid w:val="00BF344C"/>
    <w:rsid w:val="00BF5C89"/>
    <w:rsid w:val="00BF62DE"/>
    <w:rsid w:val="00BF6C06"/>
    <w:rsid w:val="00C0009B"/>
    <w:rsid w:val="00C009E8"/>
    <w:rsid w:val="00C00CFA"/>
    <w:rsid w:val="00C025CE"/>
    <w:rsid w:val="00C02A50"/>
    <w:rsid w:val="00C04BDC"/>
    <w:rsid w:val="00C05406"/>
    <w:rsid w:val="00C05708"/>
    <w:rsid w:val="00C0620B"/>
    <w:rsid w:val="00C06BC8"/>
    <w:rsid w:val="00C07ECA"/>
    <w:rsid w:val="00C1017F"/>
    <w:rsid w:val="00C12838"/>
    <w:rsid w:val="00C12DD8"/>
    <w:rsid w:val="00C149A3"/>
    <w:rsid w:val="00C15422"/>
    <w:rsid w:val="00C1568B"/>
    <w:rsid w:val="00C158C6"/>
    <w:rsid w:val="00C170BF"/>
    <w:rsid w:val="00C178A7"/>
    <w:rsid w:val="00C20BEA"/>
    <w:rsid w:val="00C23B3F"/>
    <w:rsid w:val="00C241BA"/>
    <w:rsid w:val="00C242E3"/>
    <w:rsid w:val="00C2552C"/>
    <w:rsid w:val="00C255BD"/>
    <w:rsid w:val="00C30003"/>
    <w:rsid w:val="00C3104B"/>
    <w:rsid w:val="00C313FD"/>
    <w:rsid w:val="00C32175"/>
    <w:rsid w:val="00C341E6"/>
    <w:rsid w:val="00C34B57"/>
    <w:rsid w:val="00C35619"/>
    <w:rsid w:val="00C357F4"/>
    <w:rsid w:val="00C379A1"/>
    <w:rsid w:val="00C41730"/>
    <w:rsid w:val="00C42894"/>
    <w:rsid w:val="00C44A6E"/>
    <w:rsid w:val="00C458A1"/>
    <w:rsid w:val="00C45E54"/>
    <w:rsid w:val="00C46AA2"/>
    <w:rsid w:val="00C5156A"/>
    <w:rsid w:val="00C5337F"/>
    <w:rsid w:val="00C53A7A"/>
    <w:rsid w:val="00C53E66"/>
    <w:rsid w:val="00C54399"/>
    <w:rsid w:val="00C54BAD"/>
    <w:rsid w:val="00C55271"/>
    <w:rsid w:val="00C5533A"/>
    <w:rsid w:val="00C56017"/>
    <w:rsid w:val="00C57549"/>
    <w:rsid w:val="00C57C53"/>
    <w:rsid w:val="00C612F3"/>
    <w:rsid w:val="00C6175C"/>
    <w:rsid w:val="00C67040"/>
    <w:rsid w:val="00C70262"/>
    <w:rsid w:val="00C70398"/>
    <w:rsid w:val="00C708E3"/>
    <w:rsid w:val="00C71555"/>
    <w:rsid w:val="00C71C3B"/>
    <w:rsid w:val="00C72364"/>
    <w:rsid w:val="00C72B1F"/>
    <w:rsid w:val="00C74AC9"/>
    <w:rsid w:val="00C7577B"/>
    <w:rsid w:val="00C76FE2"/>
    <w:rsid w:val="00C80121"/>
    <w:rsid w:val="00C802CE"/>
    <w:rsid w:val="00C81F68"/>
    <w:rsid w:val="00C833C6"/>
    <w:rsid w:val="00C834BA"/>
    <w:rsid w:val="00C83FD7"/>
    <w:rsid w:val="00C846B6"/>
    <w:rsid w:val="00C84D36"/>
    <w:rsid w:val="00C85779"/>
    <w:rsid w:val="00C85EF0"/>
    <w:rsid w:val="00C86098"/>
    <w:rsid w:val="00C8776B"/>
    <w:rsid w:val="00C87F09"/>
    <w:rsid w:val="00C90D80"/>
    <w:rsid w:val="00C915A5"/>
    <w:rsid w:val="00C9160C"/>
    <w:rsid w:val="00C91CD9"/>
    <w:rsid w:val="00C92F9B"/>
    <w:rsid w:val="00C93DB7"/>
    <w:rsid w:val="00C947D8"/>
    <w:rsid w:val="00C95277"/>
    <w:rsid w:val="00C95F89"/>
    <w:rsid w:val="00C96863"/>
    <w:rsid w:val="00C97DC7"/>
    <w:rsid w:val="00CA1B83"/>
    <w:rsid w:val="00CA3263"/>
    <w:rsid w:val="00CA3CD8"/>
    <w:rsid w:val="00CA4677"/>
    <w:rsid w:val="00CA4EC5"/>
    <w:rsid w:val="00CA6778"/>
    <w:rsid w:val="00CA734C"/>
    <w:rsid w:val="00CB0539"/>
    <w:rsid w:val="00CB0B4B"/>
    <w:rsid w:val="00CB1AD5"/>
    <w:rsid w:val="00CB2879"/>
    <w:rsid w:val="00CB2D2A"/>
    <w:rsid w:val="00CB50B4"/>
    <w:rsid w:val="00CB5402"/>
    <w:rsid w:val="00CB56DF"/>
    <w:rsid w:val="00CB6458"/>
    <w:rsid w:val="00CB6A9E"/>
    <w:rsid w:val="00CB798D"/>
    <w:rsid w:val="00CC078E"/>
    <w:rsid w:val="00CC0FB3"/>
    <w:rsid w:val="00CC1154"/>
    <w:rsid w:val="00CC1808"/>
    <w:rsid w:val="00CC26FD"/>
    <w:rsid w:val="00CC3277"/>
    <w:rsid w:val="00CC36E7"/>
    <w:rsid w:val="00CC58DD"/>
    <w:rsid w:val="00CC7909"/>
    <w:rsid w:val="00CD1493"/>
    <w:rsid w:val="00CD1FA3"/>
    <w:rsid w:val="00CD358A"/>
    <w:rsid w:val="00CD3DC8"/>
    <w:rsid w:val="00CD4A95"/>
    <w:rsid w:val="00CD5067"/>
    <w:rsid w:val="00CD6223"/>
    <w:rsid w:val="00CD6916"/>
    <w:rsid w:val="00CD706F"/>
    <w:rsid w:val="00CE008B"/>
    <w:rsid w:val="00CE0236"/>
    <w:rsid w:val="00CE02D3"/>
    <w:rsid w:val="00CE0CA2"/>
    <w:rsid w:val="00CE3B5B"/>
    <w:rsid w:val="00CE5EB7"/>
    <w:rsid w:val="00CE6979"/>
    <w:rsid w:val="00CE6E4D"/>
    <w:rsid w:val="00CF084D"/>
    <w:rsid w:val="00CF26C0"/>
    <w:rsid w:val="00CF48EB"/>
    <w:rsid w:val="00CF50D4"/>
    <w:rsid w:val="00CF6D1F"/>
    <w:rsid w:val="00D00046"/>
    <w:rsid w:val="00D00658"/>
    <w:rsid w:val="00D010FF"/>
    <w:rsid w:val="00D01B85"/>
    <w:rsid w:val="00D01C78"/>
    <w:rsid w:val="00D0302D"/>
    <w:rsid w:val="00D05460"/>
    <w:rsid w:val="00D0657F"/>
    <w:rsid w:val="00D06798"/>
    <w:rsid w:val="00D10D9E"/>
    <w:rsid w:val="00D143EC"/>
    <w:rsid w:val="00D14EA2"/>
    <w:rsid w:val="00D1566A"/>
    <w:rsid w:val="00D15902"/>
    <w:rsid w:val="00D16369"/>
    <w:rsid w:val="00D16B68"/>
    <w:rsid w:val="00D172B6"/>
    <w:rsid w:val="00D17CBC"/>
    <w:rsid w:val="00D17EBA"/>
    <w:rsid w:val="00D2120A"/>
    <w:rsid w:val="00D21825"/>
    <w:rsid w:val="00D224DA"/>
    <w:rsid w:val="00D22A59"/>
    <w:rsid w:val="00D25778"/>
    <w:rsid w:val="00D2664D"/>
    <w:rsid w:val="00D272C9"/>
    <w:rsid w:val="00D2735B"/>
    <w:rsid w:val="00D3041A"/>
    <w:rsid w:val="00D30FDD"/>
    <w:rsid w:val="00D32F7D"/>
    <w:rsid w:val="00D338C9"/>
    <w:rsid w:val="00D33921"/>
    <w:rsid w:val="00D351CB"/>
    <w:rsid w:val="00D358FD"/>
    <w:rsid w:val="00D362B7"/>
    <w:rsid w:val="00D36509"/>
    <w:rsid w:val="00D366F6"/>
    <w:rsid w:val="00D36A5F"/>
    <w:rsid w:val="00D376EE"/>
    <w:rsid w:val="00D37F83"/>
    <w:rsid w:val="00D40E9A"/>
    <w:rsid w:val="00D410E8"/>
    <w:rsid w:val="00D413A2"/>
    <w:rsid w:val="00D4207B"/>
    <w:rsid w:val="00D4217B"/>
    <w:rsid w:val="00D43EA8"/>
    <w:rsid w:val="00D44196"/>
    <w:rsid w:val="00D44975"/>
    <w:rsid w:val="00D45D43"/>
    <w:rsid w:val="00D469C8"/>
    <w:rsid w:val="00D47122"/>
    <w:rsid w:val="00D47164"/>
    <w:rsid w:val="00D54577"/>
    <w:rsid w:val="00D54D86"/>
    <w:rsid w:val="00D56673"/>
    <w:rsid w:val="00D56C9C"/>
    <w:rsid w:val="00D56FC4"/>
    <w:rsid w:val="00D57A58"/>
    <w:rsid w:val="00D57C42"/>
    <w:rsid w:val="00D61097"/>
    <w:rsid w:val="00D62A18"/>
    <w:rsid w:val="00D62B9A"/>
    <w:rsid w:val="00D641D2"/>
    <w:rsid w:val="00D641EE"/>
    <w:rsid w:val="00D64F56"/>
    <w:rsid w:val="00D67974"/>
    <w:rsid w:val="00D679F7"/>
    <w:rsid w:val="00D67A94"/>
    <w:rsid w:val="00D7026D"/>
    <w:rsid w:val="00D70DCC"/>
    <w:rsid w:val="00D723CE"/>
    <w:rsid w:val="00D73AD7"/>
    <w:rsid w:val="00D763F7"/>
    <w:rsid w:val="00D77870"/>
    <w:rsid w:val="00D77D5D"/>
    <w:rsid w:val="00D80204"/>
    <w:rsid w:val="00D80391"/>
    <w:rsid w:val="00D807A9"/>
    <w:rsid w:val="00D81941"/>
    <w:rsid w:val="00D81F37"/>
    <w:rsid w:val="00D820D2"/>
    <w:rsid w:val="00D8281E"/>
    <w:rsid w:val="00D82858"/>
    <w:rsid w:val="00D82DE2"/>
    <w:rsid w:val="00D85960"/>
    <w:rsid w:val="00D90ACE"/>
    <w:rsid w:val="00D93070"/>
    <w:rsid w:val="00D93601"/>
    <w:rsid w:val="00D93B72"/>
    <w:rsid w:val="00D94138"/>
    <w:rsid w:val="00D95CA3"/>
    <w:rsid w:val="00D96B03"/>
    <w:rsid w:val="00D96BEC"/>
    <w:rsid w:val="00D97076"/>
    <w:rsid w:val="00D97829"/>
    <w:rsid w:val="00D97CAF"/>
    <w:rsid w:val="00DA076E"/>
    <w:rsid w:val="00DA0D45"/>
    <w:rsid w:val="00DA58CE"/>
    <w:rsid w:val="00DA5A82"/>
    <w:rsid w:val="00DA6F5E"/>
    <w:rsid w:val="00DB0052"/>
    <w:rsid w:val="00DB11F2"/>
    <w:rsid w:val="00DB152E"/>
    <w:rsid w:val="00DB314B"/>
    <w:rsid w:val="00DB44CE"/>
    <w:rsid w:val="00DB4932"/>
    <w:rsid w:val="00DB6A12"/>
    <w:rsid w:val="00DB7C0E"/>
    <w:rsid w:val="00DC0505"/>
    <w:rsid w:val="00DC0E08"/>
    <w:rsid w:val="00DC1454"/>
    <w:rsid w:val="00DC1C10"/>
    <w:rsid w:val="00DC2A54"/>
    <w:rsid w:val="00DC35BA"/>
    <w:rsid w:val="00DC55B2"/>
    <w:rsid w:val="00DC613F"/>
    <w:rsid w:val="00DC6773"/>
    <w:rsid w:val="00DC70B2"/>
    <w:rsid w:val="00DC73E3"/>
    <w:rsid w:val="00DC73E8"/>
    <w:rsid w:val="00DC7D1D"/>
    <w:rsid w:val="00DD18AC"/>
    <w:rsid w:val="00DD211C"/>
    <w:rsid w:val="00DD33B9"/>
    <w:rsid w:val="00DD68FC"/>
    <w:rsid w:val="00DD7489"/>
    <w:rsid w:val="00DE0178"/>
    <w:rsid w:val="00DE07C5"/>
    <w:rsid w:val="00DE1F27"/>
    <w:rsid w:val="00DE681E"/>
    <w:rsid w:val="00DE684C"/>
    <w:rsid w:val="00DE6EC1"/>
    <w:rsid w:val="00DF188B"/>
    <w:rsid w:val="00DF1D0E"/>
    <w:rsid w:val="00DF229F"/>
    <w:rsid w:val="00DF247D"/>
    <w:rsid w:val="00DF284A"/>
    <w:rsid w:val="00DF319D"/>
    <w:rsid w:val="00DF45C7"/>
    <w:rsid w:val="00DF537B"/>
    <w:rsid w:val="00DF5F1C"/>
    <w:rsid w:val="00DF6822"/>
    <w:rsid w:val="00DF6AD1"/>
    <w:rsid w:val="00DF7BA4"/>
    <w:rsid w:val="00E026E4"/>
    <w:rsid w:val="00E03998"/>
    <w:rsid w:val="00E03BC1"/>
    <w:rsid w:val="00E03F16"/>
    <w:rsid w:val="00E079E2"/>
    <w:rsid w:val="00E10AAE"/>
    <w:rsid w:val="00E11A2A"/>
    <w:rsid w:val="00E11D94"/>
    <w:rsid w:val="00E12593"/>
    <w:rsid w:val="00E12EC5"/>
    <w:rsid w:val="00E15B58"/>
    <w:rsid w:val="00E178DA"/>
    <w:rsid w:val="00E20B6D"/>
    <w:rsid w:val="00E20BA1"/>
    <w:rsid w:val="00E210C7"/>
    <w:rsid w:val="00E211A5"/>
    <w:rsid w:val="00E24ADF"/>
    <w:rsid w:val="00E25799"/>
    <w:rsid w:val="00E2603D"/>
    <w:rsid w:val="00E27B79"/>
    <w:rsid w:val="00E30118"/>
    <w:rsid w:val="00E31B2E"/>
    <w:rsid w:val="00E32BA8"/>
    <w:rsid w:val="00E33709"/>
    <w:rsid w:val="00E33F77"/>
    <w:rsid w:val="00E3531F"/>
    <w:rsid w:val="00E353B3"/>
    <w:rsid w:val="00E35F67"/>
    <w:rsid w:val="00E37C44"/>
    <w:rsid w:val="00E40C73"/>
    <w:rsid w:val="00E44AFE"/>
    <w:rsid w:val="00E46C2C"/>
    <w:rsid w:val="00E5062B"/>
    <w:rsid w:val="00E54B5C"/>
    <w:rsid w:val="00E54D10"/>
    <w:rsid w:val="00E5611B"/>
    <w:rsid w:val="00E575B5"/>
    <w:rsid w:val="00E6040A"/>
    <w:rsid w:val="00E610D7"/>
    <w:rsid w:val="00E6123E"/>
    <w:rsid w:val="00E6258B"/>
    <w:rsid w:val="00E62D8D"/>
    <w:rsid w:val="00E63B29"/>
    <w:rsid w:val="00E6424D"/>
    <w:rsid w:val="00E645B3"/>
    <w:rsid w:val="00E649BD"/>
    <w:rsid w:val="00E66070"/>
    <w:rsid w:val="00E662F3"/>
    <w:rsid w:val="00E71765"/>
    <w:rsid w:val="00E72166"/>
    <w:rsid w:val="00E74856"/>
    <w:rsid w:val="00E74B5C"/>
    <w:rsid w:val="00E7531D"/>
    <w:rsid w:val="00E75E8B"/>
    <w:rsid w:val="00E76ADC"/>
    <w:rsid w:val="00E76E2A"/>
    <w:rsid w:val="00E77287"/>
    <w:rsid w:val="00E8175E"/>
    <w:rsid w:val="00E820BC"/>
    <w:rsid w:val="00E82B33"/>
    <w:rsid w:val="00E83319"/>
    <w:rsid w:val="00E83339"/>
    <w:rsid w:val="00E847C6"/>
    <w:rsid w:val="00E84A29"/>
    <w:rsid w:val="00E84C71"/>
    <w:rsid w:val="00E854AC"/>
    <w:rsid w:val="00E862B7"/>
    <w:rsid w:val="00E90052"/>
    <w:rsid w:val="00E906C5"/>
    <w:rsid w:val="00E91885"/>
    <w:rsid w:val="00E9379D"/>
    <w:rsid w:val="00EA1EE9"/>
    <w:rsid w:val="00EA3323"/>
    <w:rsid w:val="00EA3BB5"/>
    <w:rsid w:val="00EA4676"/>
    <w:rsid w:val="00EA4CBA"/>
    <w:rsid w:val="00EA5CE1"/>
    <w:rsid w:val="00EA5FA6"/>
    <w:rsid w:val="00EA62B0"/>
    <w:rsid w:val="00EA63F9"/>
    <w:rsid w:val="00EA734E"/>
    <w:rsid w:val="00EA7B22"/>
    <w:rsid w:val="00EB0F8B"/>
    <w:rsid w:val="00EB2CDE"/>
    <w:rsid w:val="00EB333F"/>
    <w:rsid w:val="00EB3FA4"/>
    <w:rsid w:val="00EB4BE2"/>
    <w:rsid w:val="00EB77F1"/>
    <w:rsid w:val="00EC0483"/>
    <w:rsid w:val="00EC0E6A"/>
    <w:rsid w:val="00EC10B3"/>
    <w:rsid w:val="00EC223D"/>
    <w:rsid w:val="00EC2600"/>
    <w:rsid w:val="00EC3500"/>
    <w:rsid w:val="00EC3816"/>
    <w:rsid w:val="00EC3CDA"/>
    <w:rsid w:val="00EC474E"/>
    <w:rsid w:val="00EC5825"/>
    <w:rsid w:val="00EC5EE1"/>
    <w:rsid w:val="00EC669F"/>
    <w:rsid w:val="00EC7AB4"/>
    <w:rsid w:val="00ED157E"/>
    <w:rsid w:val="00ED1738"/>
    <w:rsid w:val="00ED204F"/>
    <w:rsid w:val="00ED2C87"/>
    <w:rsid w:val="00ED3BAB"/>
    <w:rsid w:val="00ED5198"/>
    <w:rsid w:val="00ED5288"/>
    <w:rsid w:val="00ED633F"/>
    <w:rsid w:val="00ED6828"/>
    <w:rsid w:val="00ED6DE6"/>
    <w:rsid w:val="00EE06FF"/>
    <w:rsid w:val="00EE1385"/>
    <w:rsid w:val="00EE22B5"/>
    <w:rsid w:val="00EE2EE8"/>
    <w:rsid w:val="00EE5D1C"/>
    <w:rsid w:val="00EE5F0D"/>
    <w:rsid w:val="00EE6F9F"/>
    <w:rsid w:val="00EF0056"/>
    <w:rsid w:val="00EF0673"/>
    <w:rsid w:val="00EF1344"/>
    <w:rsid w:val="00EF16FC"/>
    <w:rsid w:val="00EF335D"/>
    <w:rsid w:val="00EF3387"/>
    <w:rsid w:val="00EF3C9B"/>
    <w:rsid w:val="00EF3D5B"/>
    <w:rsid w:val="00EF494A"/>
    <w:rsid w:val="00EF5692"/>
    <w:rsid w:val="00EF6568"/>
    <w:rsid w:val="00EF71AD"/>
    <w:rsid w:val="00EF74EE"/>
    <w:rsid w:val="00EF77B2"/>
    <w:rsid w:val="00EF7AC8"/>
    <w:rsid w:val="00F00C14"/>
    <w:rsid w:val="00F024BC"/>
    <w:rsid w:val="00F02A2D"/>
    <w:rsid w:val="00F0393C"/>
    <w:rsid w:val="00F03A21"/>
    <w:rsid w:val="00F03A7B"/>
    <w:rsid w:val="00F053BD"/>
    <w:rsid w:val="00F05513"/>
    <w:rsid w:val="00F06668"/>
    <w:rsid w:val="00F06FD8"/>
    <w:rsid w:val="00F111AD"/>
    <w:rsid w:val="00F11C8E"/>
    <w:rsid w:val="00F1281D"/>
    <w:rsid w:val="00F12D1F"/>
    <w:rsid w:val="00F1320F"/>
    <w:rsid w:val="00F13437"/>
    <w:rsid w:val="00F1344D"/>
    <w:rsid w:val="00F15F7A"/>
    <w:rsid w:val="00F1631C"/>
    <w:rsid w:val="00F20676"/>
    <w:rsid w:val="00F21FC2"/>
    <w:rsid w:val="00F222C1"/>
    <w:rsid w:val="00F23F6A"/>
    <w:rsid w:val="00F24D99"/>
    <w:rsid w:val="00F251E0"/>
    <w:rsid w:val="00F25509"/>
    <w:rsid w:val="00F25ACC"/>
    <w:rsid w:val="00F25D3A"/>
    <w:rsid w:val="00F260DB"/>
    <w:rsid w:val="00F26544"/>
    <w:rsid w:val="00F30253"/>
    <w:rsid w:val="00F30F44"/>
    <w:rsid w:val="00F33268"/>
    <w:rsid w:val="00F35935"/>
    <w:rsid w:val="00F35952"/>
    <w:rsid w:val="00F37009"/>
    <w:rsid w:val="00F37290"/>
    <w:rsid w:val="00F40768"/>
    <w:rsid w:val="00F415D4"/>
    <w:rsid w:val="00F427B9"/>
    <w:rsid w:val="00F4309C"/>
    <w:rsid w:val="00F4342D"/>
    <w:rsid w:val="00F43DEC"/>
    <w:rsid w:val="00F43E81"/>
    <w:rsid w:val="00F44698"/>
    <w:rsid w:val="00F44A47"/>
    <w:rsid w:val="00F4574F"/>
    <w:rsid w:val="00F457AF"/>
    <w:rsid w:val="00F45ACA"/>
    <w:rsid w:val="00F45FDA"/>
    <w:rsid w:val="00F46B14"/>
    <w:rsid w:val="00F46C26"/>
    <w:rsid w:val="00F46C66"/>
    <w:rsid w:val="00F47220"/>
    <w:rsid w:val="00F47736"/>
    <w:rsid w:val="00F50563"/>
    <w:rsid w:val="00F5156F"/>
    <w:rsid w:val="00F51B93"/>
    <w:rsid w:val="00F51CDF"/>
    <w:rsid w:val="00F5274C"/>
    <w:rsid w:val="00F52778"/>
    <w:rsid w:val="00F52E49"/>
    <w:rsid w:val="00F5338A"/>
    <w:rsid w:val="00F5368B"/>
    <w:rsid w:val="00F56DD6"/>
    <w:rsid w:val="00F61F24"/>
    <w:rsid w:val="00F62C2F"/>
    <w:rsid w:val="00F6374F"/>
    <w:rsid w:val="00F64389"/>
    <w:rsid w:val="00F65EF0"/>
    <w:rsid w:val="00F67C30"/>
    <w:rsid w:val="00F704BF"/>
    <w:rsid w:val="00F742B9"/>
    <w:rsid w:val="00F7430B"/>
    <w:rsid w:val="00F7541D"/>
    <w:rsid w:val="00F766EF"/>
    <w:rsid w:val="00F771C8"/>
    <w:rsid w:val="00F804A8"/>
    <w:rsid w:val="00F833CD"/>
    <w:rsid w:val="00F83EBD"/>
    <w:rsid w:val="00F84563"/>
    <w:rsid w:val="00F85D89"/>
    <w:rsid w:val="00F87657"/>
    <w:rsid w:val="00F8773A"/>
    <w:rsid w:val="00F87AA0"/>
    <w:rsid w:val="00F87D09"/>
    <w:rsid w:val="00F90573"/>
    <w:rsid w:val="00F91E8E"/>
    <w:rsid w:val="00F9240A"/>
    <w:rsid w:val="00F92B2B"/>
    <w:rsid w:val="00F93055"/>
    <w:rsid w:val="00F93CB8"/>
    <w:rsid w:val="00F93FD4"/>
    <w:rsid w:val="00F943AF"/>
    <w:rsid w:val="00F94652"/>
    <w:rsid w:val="00F95C65"/>
    <w:rsid w:val="00F9666C"/>
    <w:rsid w:val="00F968E9"/>
    <w:rsid w:val="00F97A2B"/>
    <w:rsid w:val="00FA15DD"/>
    <w:rsid w:val="00FA16C8"/>
    <w:rsid w:val="00FA21D3"/>
    <w:rsid w:val="00FA3422"/>
    <w:rsid w:val="00FA34CF"/>
    <w:rsid w:val="00FA3795"/>
    <w:rsid w:val="00FA3E91"/>
    <w:rsid w:val="00FA43F4"/>
    <w:rsid w:val="00FA4B32"/>
    <w:rsid w:val="00FA6B07"/>
    <w:rsid w:val="00FB0EF2"/>
    <w:rsid w:val="00FB1F63"/>
    <w:rsid w:val="00FB2E62"/>
    <w:rsid w:val="00FB3E18"/>
    <w:rsid w:val="00FB52DC"/>
    <w:rsid w:val="00FB594C"/>
    <w:rsid w:val="00FB5BCC"/>
    <w:rsid w:val="00FB6018"/>
    <w:rsid w:val="00FC3CD5"/>
    <w:rsid w:val="00FC4508"/>
    <w:rsid w:val="00FC6970"/>
    <w:rsid w:val="00FC6BC0"/>
    <w:rsid w:val="00FC786D"/>
    <w:rsid w:val="00FC788A"/>
    <w:rsid w:val="00FD0850"/>
    <w:rsid w:val="00FD0A66"/>
    <w:rsid w:val="00FD17BD"/>
    <w:rsid w:val="00FD1EA4"/>
    <w:rsid w:val="00FD4292"/>
    <w:rsid w:val="00FD4C8B"/>
    <w:rsid w:val="00FE05AB"/>
    <w:rsid w:val="00FE19CF"/>
    <w:rsid w:val="00FE2592"/>
    <w:rsid w:val="00FE2FD8"/>
    <w:rsid w:val="00FE30DD"/>
    <w:rsid w:val="00FE4227"/>
    <w:rsid w:val="00FE4825"/>
    <w:rsid w:val="00FE508C"/>
    <w:rsid w:val="00FF3B4A"/>
    <w:rsid w:val="00FF4A74"/>
    <w:rsid w:val="00FF57AA"/>
    <w:rsid w:val="00FF5948"/>
    <w:rsid w:val="00FF5A22"/>
    <w:rsid w:val="00FF5D98"/>
    <w:rsid w:val="00FF77D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0F8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next w:val="a"/>
    <w:link w:val="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2">
    <w:name w:val="heading 2"/>
    <w:basedOn w:val="a"/>
    <w:next w:val="a"/>
    <w:link w:val="2Char"/>
    <w:qFormat/>
    <w:rsid w:val="002559DF"/>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link w:val="4Char"/>
    <w:qFormat/>
    <w:rsid w:val="002559DF"/>
    <w:pPr>
      <w:keepNext/>
      <w:numPr>
        <w:ilvl w:val="3"/>
        <w:numId w:val="1"/>
      </w:numPr>
      <w:spacing w:before="240" w:after="60"/>
      <w:outlineLvl w:val="3"/>
    </w:pPr>
    <w:rPr>
      <w:b/>
      <w:bCs/>
      <w:sz w:val="28"/>
      <w:szCs w:val="28"/>
    </w:rPr>
  </w:style>
  <w:style w:type="paragraph" w:styleId="5">
    <w:name w:val="heading 5"/>
    <w:basedOn w:val="a"/>
    <w:next w:val="a"/>
    <w:link w:val="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2559DF"/>
    <w:rPr>
      <w:rFonts w:ascii="Arial" w:eastAsia="SimSun" w:hAnsi="Arial" w:cs="Times New Roman"/>
      <w:sz w:val="36"/>
      <w:szCs w:val="20"/>
      <w:lang w:val="en-US"/>
    </w:rPr>
  </w:style>
  <w:style w:type="character" w:customStyle="1" w:styleId="2Char">
    <w:name w:val="제목 2 Char"/>
    <w:basedOn w:val="a0"/>
    <w:link w:val="2"/>
    <w:rsid w:val="002559DF"/>
    <w:rPr>
      <w:rFonts w:ascii="Arial" w:eastAsia="Times New Roman" w:hAnsi="Arial" w:cs="Arial"/>
      <w:bCs/>
      <w:iCs/>
      <w:sz w:val="28"/>
      <w:szCs w:val="28"/>
      <w:lang w:val="en-US"/>
    </w:rPr>
  </w:style>
  <w:style w:type="character" w:customStyle="1" w:styleId="3Char">
    <w:name w:val="제목 3 Char"/>
    <w:basedOn w:val="a0"/>
    <w:link w:val="3"/>
    <w:rsid w:val="002559DF"/>
    <w:rPr>
      <w:rFonts w:ascii="Arial" w:eastAsia="SimSun" w:hAnsi="Arial" w:cs="Times New Roman"/>
      <w:b/>
      <w:bCs/>
      <w:sz w:val="26"/>
      <w:szCs w:val="26"/>
      <w:lang w:val="x-none"/>
    </w:rPr>
  </w:style>
  <w:style w:type="character" w:customStyle="1" w:styleId="4Char">
    <w:name w:val="제목 4 Char"/>
    <w:basedOn w:val="a0"/>
    <w:link w:val="4"/>
    <w:rsid w:val="002559DF"/>
    <w:rPr>
      <w:rFonts w:ascii="Times New Roman" w:eastAsia="Times New Roman" w:hAnsi="Times New Roman" w:cs="Times New Roman"/>
      <w:b/>
      <w:bCs/>
      <w:sz w:val="28"/>
      <w:szCs w:val="28"/>
      <w:lang w:val="en-GB"/>
    </w:rPr>
  </w:style>
  <w:style w:type="paragraph" w:styleId="a3">
    <w:name w:val="header"/>
    <w:aliases w:val="header odd"/>
    <w:link w:val="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Char">
    <w:name w:val="머리글 Char"/>
    <w:aliases w:val="header odd Char"/>
    <w:basedOn w:val="a0"/>
    <w:link w:val="a3"/>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a"/>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a4"/>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20"/>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a4">
    <w:name w:val="List"/>
    <w:basedOn w:val="a"/>
    <w:uiPriority w:val="99"/>
    <w:semiHidden/>
    <w:unhideWhenUsed/>
    <w:rsid w:val="002559DF"/>
    <w:pPr>
      <w:ind w:left="283" w:hanging="283"/>
      <w:contextualSpacing/>
    </w:pPr>
  </w:style>
  <w:style w:type="paragraph" w:styleId="20">
    <w:name w:val="List 2"/>
    <w:basedOn w:val="a"/>
    <w:uiPriority w:val="99"/>
    <w:semiHidden/>
    <w:unhideWhenUsed/>
    <w:rsid w:val="002559DF"/>
    <w:pPr>
      <w:ind w:left="566" w:hanging="283"/>
      <w:contextualSpacing/>
    </w:pPr>
  </w:style>
  <w:style w:type="table" w:styleId="a5">
    <w:name w:val="Table Grid"/>
    <w:basedOn w:val="a1"/>
    <w:uiPriority w:val="39"/>
    <w:qFormat/>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列表段落11"/>
    <w:basedOn w:val="a"/>
    <w:link w:val="Char0"/>
    <w:uiPriority w:val="34"/>
    <w:qFormat/>
    <w:rsid w:val="00EE5D1C"/>
    <w:pPr>
      <w:ind w:left="720"/>
      <w:contextualSpacing/>
    </w:pPr>
  </w:style>
  <w:style w:type="paragraph" w:customStyle="1" w:styleId="Agreement">
    <w:name w:val="Agreement"/>
    <w:basedOn w:val="a"/>
    <w:next w:val="a"/>
    <w:uiPriority w:val="99"/>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a7">
    <w:name w:val="annotation reference"/>
    <w:basedOn w:val="a0"/>
    <w:unhideWhenUsed/>
    <w:qFormat/>
    <w:rsid w:val="00BA20E6"/>
    <w:rPr>
      <w:sz w:val="16"/>
      <w:szCs w:val="16"/>
    </w:rPr>
  </w:style>
  <w:style w:type="paragraph" w:styleId="a8">
    <w:name w:val="annotation text"/>
    <w:basedOn w:val="a"/>
    <w:link w:val="Char1"/>
    <w:uiPriority w:val="99"/>
    <w:unhideWhenUsed/>
    <w:qFormat/>
    <w:rsid w:val="00BA20E6"/>
  </w:style>
  <w:style w:type="character" w:customStyle="1" w:styleId="Char1">
    <w:name w:val="메모 텍스트 Char"/>
    <w:basedOn w:val="a0"/>
    <w:link w:val="a8"/>
    <w:uiPriority w:val="99"/>
    <w:qFormat/>
    <w:rsid w:val="00BA20E6"/>
    <w:rPr>
      <w:rFonts w:ascii="Times New Roman" w:eastAsia="Times New Roman" w:hAnsi="Times New Roman" w:cs="Times New Roman"/>
      <w:sz w:val="20"/>
      <w:szCs w:val="20"/>
      <w:lang w:val="en-GB"/>
    </w:rPr>
  </w:style>
  <w:style w:type="paragraph" w:styleId="a9">
    <w:name w:val="annotation subject"/>
    <w:basedOn w:val="a8"/>
    <w:next w:val="a8"/>
    <w:link w:val="Char2"/>
    <w:uiPriority w:val="99"/>
    <w:semiHidden/>
    <w:unhideWhenUsed/>
    <w:rsid w:val="00BA20E6"/>
    <w:rPr>
      <w:b/>
      <w:bCs/>
    </w:rPr>
  </w:style>
  <w:style w:type="character" w:customStyle="1" w:styleId="Char2">
    <w:name w:val="메모 주제 Char"/>
    <w:basedOn w:val="Char1"/>
    <w:link w:val="a9"/>
    <w:uiPriority w:val="99"/>
    <w:semiHidden/>
    <w:rsid w:val="00BA20E6"/>
    <w:rPr>
      <w:rFonts w:ascii="Times New Roman" w:eastAsia="Times New Roman" w:hAnsi="Times New Roman" w:cs="Times New Roman"/>
      <w:b/>
      <w:bCs/>
      <w:sz w:val="20"/>
      <w:szCs w:val="20"/>
      <w:lang w:val="en-GB"/>
    </w:rPr>
  </w:style>
  <w:style w:type="paragraph" w:styleId="aa">
    <w:name w:val="Balloon Text"/>
    <w:basedOn w:val="a"/>
    <w:link w:val="Char3"/>
    <w:uiPriority w:val="99"/>
    <w:semiHidden/>
    <w:unhideWhenUsed/>
    <w:rsid w:val="00BA20E6"/>
    <w:pPr>
      <w:spacing w:after="0"/>
    </w:pPr>
    <w:rPr>
      <w:rFonts w:ascii="Segoe UI" w:hAnsi="Segoe UI" w:cs="Segoe UI"/>
      <w:sz w:val="18"/>
      <w:szCs w:val="18"/>
    </w:rPr>
  </w:style>
  <w:style w:type="character" w:customStyle="1" w:styleId="Char3">
    <w:name w:val="풍선 도움말 텍스트 Char"/>
    <w:basedOn w:val="a0"/>
    <w:link w:val="aa"/>
    <w:uiPriority w:val="99"/>
    <w:semiHidden/>
    <w:rsid w:val="00BA20E6"/>
    <w:rPr>
      <w:rFonts w:ascii="Segoe UI" w:eastAsia="Times New Roman" w:hAnsi="Segoe UI" w:cs="Segoe UI"/>
      <w:sz w:val="18"/>
      <w:szCs w:val="18"/>
      <w:lang w:val="en-GB"/>
    </w:rPr>
  </w:style>
  <w:style w:type="paragraph" w:customStyle="1" w:styleId="Proposal">
    <w:name w:val="Proposal"/>
    <w:basedOn w:val="a"/>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a0"/>
    <w:link w:val="Proposal"/>
    <w:rsid w:val="00473042"/>
    <w:rPr>
      <w:rFonts w:ascii="Arial" w:eastAsiaTheme="minorEastAsia" w:hAnsi="Arial" w:cs="Arial"/>
      <w:b/>
      <w:kern w:val="2"/>
      <w:sz w:val="20"/>
      <w:lang w:val="en-GB" w:eastAsia="ko-KR"/>
    </w:rPr>
  </w:style>
  <w:style w:type="character" w:customStyle="1" w:styleId="Char0">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6"/>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a"/>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a"/>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5Char">
    <w:name w:val="제목 5 Char"/>
    <w:basedOn w:val="a0"/>
    <w:link w:val="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a"/>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30"/>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40"/>
    <w:link w:val="B4Char"/>
    <w:uiPriority w:val="99"/>
    <w:qFormat/>
    <w:rsid w:val="00E15B58"/>
    <w:pPr>
      <w:ind w:left="1418" w:hanging="284"/>
      <w:contextualSpacing w:val="0"/>
    </w:pPr>
    <w:rPr>
      <w:lang w:eastAsia="ja-JP"/>
    </w:rPr>
  </w:style>
  <w:style w:type="character" w:customStyle="1" w:styleId="B4Char">
    <w:name w:val="B4 Char"/>
    <w:link w:val="B4"/>
    <w:uiPriority w:val="99"/>
    <w:qFormat/>
    <w:rsid w:val="00E15B58"/>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E15B58"/>
    <w:pPr>
      <w:ind w:left="849" w:hanging="283"/>
      <w:contextualSpacing/>
    </w:pPr>
  </w:style>
  <w:style w:type="paragraph" w:styleId="40">
    <w:name w:val="List 4"/>
    <w:basedOn w:val="a"/>
    <w:uiPriority w:val="99"/>
    <w:semiHidden/>
    <w:unhideWhenUsed/>
    <w:rsid w:val="00E15B58"/>
    <w:pPr>
      <w:ind w:left="1132" w:hanging="283"/>
      <w:contextualSpacing/>
    </w:pPr>
  </w:style>
  <w:style w:type="character" w:styleId="ab">
    <w:name w:val="Hyperlink"/>
    <w:basedOn w:val="a0"/>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link w:val="EditorsNote"/>
    <w:qFormat/>
    <w:rsid w:val="00B9397F"/>
    <w:rPr>
      <w:rFonts w:ascii="Times New Roman" w:eastAsia="맑은 고딕"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ac">
    <w:name w:val="footer"/>
    <w:basedOn w:val="a"/>
    <w:link w:val="Char4"/>
    <w:uiPriority w:val="99"/>
    <w:unhideWhenUsed/>
    <w:rsid w:val="000B4C53"/>
    <w:pPr>
      <w:tabs>
        <w:tab w:val="center" w:pos="4513"/>
        <w:tab w:val="right" w:pos="9026"/>
      </w:tabs>
      <w:snapToGrid w:val="0"/>
    </w:pPr>
  </w:style>
  <w:style w:type="character" w:customStyle="1" w:styleId="Char4">
    <w:name w:val="바닥글 Char"/>
    <w:basedOn w:val="a0"/>
    <w:link w:val="ac"/>
    <w:uiPriority w:val="99"/>
    <w:rsid w:val="000B4C53"/>
    <w:rPr>
      <w:rFonts w:ascii="Times New Roman" w:eastAsia="Times New Roman" w:hAnsi="Times New Roman" w:cs="Times New Roman"/>
      <w:sz w:val="20"/>
      <w:szCs w:val="20"/>
      <w:lang w:val="en-GB"/>
    </w:rPr>
  </w:style>
  <w:style w:type="character" w:customStyle="1" w:styleId="B1Zchn">
    <w:name w:val="B1 Zchn"/>
    <w:qFormat/>
    <w:rsid w:val="00164B38"/>
    <w:rPr>
      <w:lang w:eastAsia="en-US"/>
    </w:rPr>
  </w:style>
  <w:style w:type="paragraph" w:styleId="ad">
    <w:name w:val="Body Text"/>
    <w:basedOn w:val="a"/>
    <w:link w:val="Char5"/>
    <w:qFormat/>
    <w:rsid w:val="00A27ED7"/>
    <w:pPr>
      <w:spacing w:after="120"/>
      <w:jc w:val="both"/>
    </w:pPr>
    <w:rPr>
      <w:rFonts w:ascii="Arial" w:hAnsi="Arial"/>
      <w:lang w:eastAsia="zh-CN"/>
    </w:rPr>
  </w:style>
  <w:style w:type="character" w:customStyle="1" w:styleId="Char5">
    <w:name w:val="본문 Char"/>
    <w:basedOn w:val="a0"/>
    <w:link w:val="ad"/>
    <w:rsid w:val="00A27ED7"/>
    <w:rPr>
      <w:rFonts w:ascii="Arial" w:eastAsia="Times New Roman" w:hAnsi="Arial" w:cs="Times New Roman"/>
      <w:sz w:val="20"/>
      <w:szCs w:val="20"/>
      <w:lang w:val="en-GB" w:eastAsia="zh-CN"/>
    </w:rPr>
  </w:style>
  <w:style w:type="paragraph" w:styleId="ae">
    <w:name w:val="caption"/>
    <w:basedOn w:val="a"/>
    <w:next w:val="a"/>
    <w:uiPriority w:val="35"/>
    <w:unhideWhenUsed/>
    <w:qFormat/>
    <w:rsid w:val="00BE025A"/>
    <w:rPr>
      <w:b/>
      <w:bCs/>
    </w:rPr>
  </w:style>
  <w:style w:type="character" w:customStyle="1" w:styleId="search-word-mail">
    <w:name w:val="search-word-mail"/>
    <w:basedOn w:val="a0"/>
    <w:rsid w:val="00D22A59"/>
  </w:style>
  <w:style w:type="paragraph" w:customStyle="1" w:styleId="PL">
    <w:name w:val="PL"/>
    <w:link w:val="PLChar"/>
    <w:autoRedefine/>
    <w:qFormat/>
    <w:rsid w:val="00547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szCs w:val="20"/>
      <w:lang w:val="en-GB" w:eastAsia="en-GB"/>
    </w:rPr>
  </w:style>
  <w:style w:type="character" w:customStyle="1" w:styleId="PLChar">
    <w:name w:val="PL Char"/>
    <w:link w:val="PL"/>
    <w:autoRedefine/>
    <w:qFormat/>
    <w:rsid w:val="005470DD"/>
    <w:rPr>
      <w:rFonts w:ascii="Courier New" w:eastAsia="Times New Roman" w:hAnsi="Courier New" w:cs="Times New Roman"/>
      <w:sz w:val="16"/>
      <w:szCs w:val="20"/>
      <w:shd w:val="clear" w:color="auto" w:fill="E6E6E6"/>
      <w:lang w:val="en-GB" w:eastAsia="en-GB"/>
    </w:rPr>
  </w:style>
  <w:style w:type="character" w:customStyle="1" w:styleId="apple-converted-space">
    <w:name w:val="apple-converted-space"/>
    <w:qFormat/>
    <w:rsid w:val="0016038A"/>
  </w:style>
  <w:style w:type="character" w:customStyle="1" w:styleId="B10">
    <w:name w:val="B1 (文字)"/>
    <w:qFormat/>
    <w:locked/>
    <w:rsid w:val="0016038A"/>
    <w:rPr>
      <w:lang w:eastAsia="en-US"/>
    </w:rPr>
  </w:style>
  <w:style w:type="paragraph" w:customStyle="1" w:styleId="Doc-title">
    <w:name w:val="Doc-title"/>
    <w:basedOn w:val="a"/>
    <w:next w:val="Doc-text2"/>
    <w:link w:val="Doc-titleChar"/>
    <w:qFormat/>
    <w:rsid w:val="00595C9D"/>
    <w:pPr>
      <w:spacing w:before="60" w:after="0"/>
      <w:ind w:left="1259" w:hanging="1259"/>
    </w:pPr>
    <w:rPr>
      <w:rFonts w:ascii="Arial" w:hAnsi="Arial"/>
      <w:noProof/>
      <w:lang w:eastAsia="ja-JP"/>
    </w:rPr>
  </w:style>
  <w:style w:type="character" w:customStyle="1" w:styleId="Doc-titleChar">
    <w:name w:val="Doc-title Char"/>
    <w:link w:val="Doc-title"/>
    <w:qFormat/>
    <w:rsid w:val="00595C9D"/>
    <w:rPr>
      <w:rFonts w:ascii="Arial" w:eastAsia="Times New Roman" w:hAnsi="Arial" w:cs="Times New Roman"/>
      <w:noProof/>
      <w:sz w:val="20"/>
      <w:szCs w:val="20"/>
      <w:lang w:val="en-GB" w:eastAsia="ja-JP"/>
    </w:rPr>
  </w:style>
  <w:style w:type="paragraph" w:customStyle="1" w:styleId="Comments">
    <w:name w:val="Comments"/>
    <w:basedOn w:val="a"/>
    <w:link w:val="CommentsChar"/>
    <w:qFormat/>
    <w:rsid w:val="00595C9D"/>
    <w:pPr>
      <w:spacing w:before="40" w:after="0"/>
    </w:pPr>
    <w:rPr>
      <w:rFonts w:ascii="Arial" w:hAnsi="Arial"/>
      <w:i/>
      <w:noProof/>
      <w:sz w:val="18"/>
      <w:lang w:eastAsia="ja-JP"/>
    </w:rPr>
  </w:style>
  <w:style w:type="character" w:customStyle="1" w:styleId="CommentsChar">
    <w:name w:val="Comments Char"/>
    <w:link w:val="Comments"/>
    <w:qFormat/>
    <w:rsid w:val="00595C9D"/>
    <w:rPr>
      <w:rFonts w:ascii="Arial" w:eastAsia="Times New Roman" w:hAnsi="Arial" w:cs="Times New Roman"/>
      <w:i/>
      <w:noProof/>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904559">
      <w:bodyDiv w:val="1"/>
      <w:marLeft w:val="0"/>
      <w:marRight w:val="0"/>
      <w:marTop w:val="0"/>
      <w:marBottom w:val="0"/>
      <w:divBdr>
        <w:top w:val="none" w:sz="0" w:space="0" w:color="auto"/>
        <w:left w:val="none" w:sz="0" w:space="0" w:color="auto"/>
        <w:bottom w:val="none" w:sz="0" w:space="0" w:color="auto"/>
        <w:right w:val="none" w:sz="0" w:space="0" w:color="auto"/>
      </w:divBdr>
    </w:div>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317982">
      <w:bodyDiv w:val="1"/>
      <w:marLeft w:val="0"/>
      <w:marRight w:val="0"/>
      <w:marTop w:val="0"/>
      <w:marBottom w:val="0"/>
      <w:divBdr>
        <w:top w:val="none" w:sz="0" w:space="0" w:color="auto"/>
        <w:left w:val="none" w:sz="0" w:space="0" w:color="auto"/>
        <w:bottom w:val="none" w:sz="0" w:space="0" w:color="auto"/>
        <w:right w:val="none" w:sz="0" w:space="0" w:color="auto"/>
      </w:divBdr>
    </w:div>
    <w:div w:id="112554566">
      <w:bodyDiv w:val="1"/>
      <w:marLeft w:val="0"/>
      <w:marRight w:val="0"/>
      <w:marTop w:val="0"/>
      <w:marBottom w:val="0"/>
      <w:divBdr>
        <w:top w:val="none" w:sz="0" w:space="0" w:color="auto"/>
        <w:left w:val="none" w:sz="0" w:space="0" w:color="auto"/>
        <w:bottom w:val="none" w:sz="0" w:space="0" w:color="auto"/>
        <w:right w:val="none" w:sz="0" w:space="0" w:color="auto"/>
      </w:divBdr>
    </w:div>
    <w:div w:id="184684471">
      <w:bodyDiv w:val="1"/>
      <w:marLeft w:val="0"/>
      <w:marRight w:val="0"/>
      <w:marTop w:val="0"/>
      <w:marBottom w:val="0"/>
      <w:divBdr>
        <w:top w:val="none" w:sz="0" w:space="0" w:color="auto"/>
        <w:left w:val="none" w:sz="0" w:space="0" w:color="auto"/>
        <w:bottom w:val="none" w:sz="0" w:space="0" w:color="auto"/>
        <w:right w:val="none" w:sz="0" w:space="0" w:color="auto"/>
      </w:divBdr>
    </w:div>
    <w:div w:id="198278835">
      <w:bodyDiv w:val="1"/>
      <w:marLeft w:val="0"/>
      <w:marRight w:val="0"/>
      <w:marTop w:val="0"/>
      <w:marBottom w:val="0"/>
      <w:divBdr>
        <w:top w:val="none" w:sz="0" w:space="0" w:color="auto"/>
        <w:left w:val="none" w:sz="0" w:space="0" w:color="auto"/>
        <w:bottom w:val="none" w:sz="0" w:space="0" w:color="auto"/>
        <w:right w:val="none" w:sz="0" w:space="0" w:color="auto"/>
      </w:divBdr>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36021082">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271017560">
      <w:bodyDiv w:val="1"/>
      <w:marLeft w:val="0"/>
      <w:marRight w:val="0"/>
      <w:marTop w:val="0"/>
      <w:marBottom w:val="0"/>
      <w:divBdr>
        <w:top w:val="none" w:sz="0" w:space="0" w:color="auto"/>
        <w:left w:val="none" w:sz="0" w:space="0" w:color="auto"/>
        <w:bottom w:val="none" w:sz="0" w:space="0" w:color="auto"/>
        <w:right w:val="none" w:sz="0" w:space="0" w:color="auto"/>
      </w:divBdr>
    </w:div>
    <w:div w:id="291055956">
      <w:bodyDiv w:val="1"/>
      <w:marLeft w:val="0"/>
      <w:marRight w:val="0"/>
      <w:marTop w:val="0"/>
      <w:marBottom w:val="0"/>
      <w:divBdr>
        <w:top w:val="none" w:sz="0" w:space="0" w:color="auto"/>
        <w:left w:val="none" w:sz="0" w:space="0" w:color="auto"/>
        <w:bottom w:val="none" w:sz="0" w:space="0" w:color="auto"/>
        <w:right w:val="none" w:sz="0" w:space="0" w:color="auto"/>
      </w:divBdr>
      <w:divsChild>
        <w:div w:id="549652942">
          <w:marLeft w:val="0"/>
          <w:marRight w:val="0"/>
          <w:marTop w:val="0"/>
          <w:marBottom w:val="0"/>
          <w:divBdr>
            <w:top w:val="none" w:sz="0" w:space="0" w:color="auto"/>
            <w:left w:val="none" w:sz="0" w:space="0" w:color="auto"/>
            <w:bottom w:val="none" w:sz="0" w:space="0" w:color="auto"/>
            <w:right w:val="none" w:sz="0" w:space="0" w:color="auto"/>
          </w:divBdr>
          <w:divsChild>
            <w:div w:id="1549104621">
              <w:marLeft w:val="0"/>
              <w:marRight w:val="0"/>
              <w:marTop w:val="0"/>
              <w:marBottom w:val="0"/>
              <w:divBdr>
                <w:top w:val="none" w:sz="0" w:space="0" w:color="auto"/>
                <w:left w:val="none" w:sz="0" w:space="0" w:color="auto"/>
                <w:bottom w:val="none" w:sz="0" w:space="0" w:color="auto"/>
                <w:right w:val="none" w:sz="0" w:space="0" w:color="auto"/>
              </w:divBdr>
              <w:divsChild>
                <w:div w:id="1728144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6443588">
      <w:bodyDiv w:val="1"/>
      <w:marLeft w:val="0"/>
      <w:marRight w:val="0"/>
      <w:marTop w:val="0"/>
      <w:marBottom w:val="0"/>
      <w:divBdr>
        <w:top w:val="none" w:sz="0" w:space="0" w:color="auto"/>
        <w:left w:val="none" w:sz="0" w:space="0" w:color="auto"/>
        <w:bottom w:val="none" w:sz="0" w:space="0" w:color="auto"/>
        <w:right w:val="none" w:sz="0" w:space="0" w:color="auto"/>
      </w:divBdr>
    </w:div>
    <w:div w:id="372966886">
      <w:bodyDiv w:val="1"/>
      <w:marLeft w:val="0"/>
      <w:marRight w:val="0"/>
      <w:marTop w:val="0"/>
      <w:marBottom w:val="0"/>
      <w:divBdr>
        <w:top w:val="none" w:sz="0" w:space="0" w:color="auto"/>
        <w:left w:val="none" w:sz="0" w:space="0" w:color="auto"/>
        <w:bottom w:val="none" w:sz="0" w:space="0" w:color="auto"/>
        <w:right w:val="none" w:sz="0" w:space="0" w:color="auto"/>
      </w:divBdr>
    </w:div>
    <w:div w:id="393162213">
      <w:bodyDiv w:val="1"/>
      <w:marLeft w:val="0"/>
      <w:marRight w:val="0"/>
      <w:marTop w:val="0"/>
      <w:marBottom w:val="0"/>
      <w:divBdr>
        <w:top w:val="none" w:sz="0" w:space="0" w:color="auto"/>
        <w:left w:val="none" w:sz="0" w:space="0" w:color="auto"/>
        <w:bottom w:val="none" w:sz="0" w:space="0" w:color="auto"/>
        <w:right w:val="none" w:sz="0" w:space="0" w:color="auto"/>
      </w:divBdr>
    </w:div>
    <w:div w:id="592397182">
      <w:bodyDiv w:val="1"/>
      <w:marLeft w:val="0"/>
      <w:marRight w:val="0"/>
      <w:marTop w:val="0"/>
      <w:marBottom w:val="0"/>
      <w:divBdr>
        <w:top w:val="none" w:sz="0" w:space="0" w:color="auto"/>
        <w:left w:val="none" w:sz="0" w:space="0" w:color="auto"/>
        <w:bottom w:val="none" w:sz="0" w:space="0" w:color="auto"/>
        <w:right w:val="none" w:sz="0" w:space="0" w:color="auto"/>
      </w:divBdr>
    </w:div>
    <w:div w:id="650476781">
      <w:bodyDiv w:val="1"/>
      <w:marLeft w:val="0"/>
      <w:marRight w:val="0"/>
      <w:marTop w:val="0"/>
      <w:marBottom w:val="0"/>
      <w:divBdr>
        <w:top w:val="none" w:sz="0" w:space="0" w:color="auto"/>
        <w:left w:val="none" w:sz="0" w:space="0" w:color="auto"/>
        <w:bottom w:val="none" w:sz="0" w:space="0" w:color="auto"/>
        <w:right w:val="none" w:sz="0" w:space="0" w:color="auto"/>
      </w:divBdr>
    </w:div>
    <w:div w:id="711998461">
      <w:bodyDiv w:val="1"/>
      <w:marLeft w:val="0"/>
      <w:marRight w:val="0"/>
      <w:marTop w:val="0"/>
      <w:marBottom w:val="0"/>
      <w:divBdr>
        <w:top w:val="none" w:sz="0" w:space="0" w:color="auto"/>
        <w:left w:val="none" w:sz="0" w:space="0" w:color="auto"/>
        <w:bottom w:val="none" w:sz="0" w:space="0" w:color="auto"/>
        <w:right w:val="none" w:sz="0" w:space="0" w:color="auto"/>
      </w:divBdr>
    </w:div>
    <w:div w:id="1019742354">
      <w:bodyDiv w:val="1"/>
      <w:marLeft w:val="0"/>
      <w:marRight w:val="0"/>
      <w:marTop w:val="0"/>
      <w:marBottom w:val="0"/>
      <w:divBdr>
        <w:top w:val="none" w:sz="0" w:space="0" w:color="auto"/>
        <w:left w:val="none" w:sz="0" w:space="0" w:color="auto"/>
        <w:bottom w:val="none" w:sz="0" w:space="0" w:color="auto"/>
        <w:right w:val="none" w:sz="0" w:space="0" w:color="auto"/>
      </w:divBdr>
    </w:div>
    <w:div w:id="1148938228">
      <w:bodyDiv w:val="1"/>
      <w:marLeft w:val="0"/>
      <w:marRight w:val="0"/>
      <w:marTop w:val="0"/>
      <w:marBottom w:val="0"/>
      <w:divBdr>
        <w:top w:val="none" w:sz="0" w:space="0" w:color="auto"/>
        <w:left w:val="none" w:sz="0" w:space="0" w:color="auto"/>
        <w:bottom w:val="none" w:sz="0" w:space="0" w:color="auto"/>
        <w:right w:val="none" w:sz="0" w:space="0" w:color="auto"/>
      </w:divBdr>
    </w:div>
    <w:div w:id="1161391996">
      <w:bodyDiv w:val="1"/>
      <w:marLeft w:val="0"/>
      <w:marRight w:val="0"/>
      <w:marTop w:val="0"/>
      <w:marBottom w:val="0"/>
      <w:divBdr>
        <w:top w:val="none" w:sz="0" w:space="0" w:color="auto"/>
        <w:left w:val="none" w:sz="0" w:space="0" w:color="auto"/>
        <w:bottom w:val="none" w:sz="0" w:space="0" w:color="auto"/>
        <w:right w:val="none" w:sz="0" w:space="0" w:color="auto"/>
      </w:divBdr>
    </w:div>
    <w:div w:id="1262226895">
      <w:bodyDiv w:val="1"/>
      <w:marLeft w:val="0"/>
      <w:marRight w:val="0"/>
      <w:marTop w:val="0"/>
      <w:marBottom w:val="0"/>
      <w:divBdr>
        <w:top w:val="none" w:sz="0" w:space="0" w:color="auto"/>
        <w:left w:val="none" w:sz="0" w:space="0" w:color="auto"/>
        <w:bottom w:val="none" w:sz="0" w:space="0" w:color="auto"/>
        <w:right w:val="none" w:sz="0" w:space="0" w:color="auto"/>
      </w:divBdr>
    </w:div>
    <w:div w:id="1264849746">
      <w:bodyDiv w:val="1"/>
      <w:marLeft w:val="0"/>
      <w:marRight w:val="0"/>
      <w:marTop w:val="0"/>
      <w:marBottom w:val="0"/>
      <w:divBdr>
        <w:top w:val="none" w:sz="0" w:space="0" w:color="auto"/>
        <w:left w:val="none" w:sz="0" w:space="0" w:color="auto"/>
        <w:bottom w:val="none" w:sz="0" w:space="0" w:color="auto"/>
        <w:right w:val="none" w:sz="0" w:space="0" w:color="auto"/>
      </w:divBdr>
    </w:div>
    <w:div w:id="1293250098">
      <w:bodyDiv w:val="1"/>
      <w:marLeft w:val="0"/>
      <w:marRight w:val="0"/>
      <w:marTop w:val="0"/>
      <w:marBottom w:val="0"/>
      <w:divBdr>
        <w:top w:val="none" w:sz="0" w:space="0" w:color="auto"/>
        <w:left w:val="none" w:sz="0" w:space="0" w:color="auto"/>
        <w:bottom w:val="none" w:sz="0" w:space="0" w:color="auto"/>
        <w:right w:val="none" w:sz="0" w:space="0" w:color="auto"/>
      </w:divBdr>
    </w:div>
    <w:div w:id="1458328563">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 w:id="1923442825">
      <w:bodyDiv w:val="1"/>
      <w:marLeft w:val="0"/>
      <w:marRight w:val="0"/>
      <w:marTop w:val="0"/>
      <w:marBottom w:val="0"/>
      <w:divBdr>
        <w:top w:val="none" w:sz="0" w:space="0" w:color="auto"/>
        <w:left w:val="none" w:sz="0" w:space="0" w:color="auto"/>
        <w:bottom w:val="none" w:sz="0" w:space="0" w:color="auto"/>
        <w:right w:val="none" w:sz="0" w:space="0" w:color="auto"/>
      </w:divBdr>
    </w:div>
    <w:div w:id="1970931701">
      <w:bodyDiv w:val="1"/>
      <w:marLeft w:val="0"/>
      <w:marRight w:val="0"/>
      <w:marTop w:val="0"/>
      <w:marBottom w:val="0"/>
      <w:divBdr>
        <w:top w:val="none" w:sz="0" w:space="0" w:color="auto"/>
        <w:left w:val="none" w:sz="0" w:space="0" w:color="auto"/>
        <w:bottom w:val="none" w:sz="0" w:space="0" w:color="auto"/>
        <w:right w:val="none" w:sz="0" w:space="0" w:color="auto"/>
      </w:divBdr>
    </w:div>
    <w:div w:id="1970932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12"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2399</TotalTime>
  <Pages>5</Pages>
  <Words>1342</Words>
  <Characters>7650</Characters>
  <Application>Microsoft Office Word</Application>
  <DocSecurity>0</DocSecurity>
  <Lines>63</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Samsung(Byounghoon Jung)</cp:lastModifiedBy>
  <cp:revision>354</cp:revision>
  <dcterms:created xsi:type="dcterms:W3CDTF">2024-03-27T07:28:00Z</dcterms:created>
  <dcterms:modified xsi:type="dcterms:W3CDTF">2024-10-04T01:05:00Z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